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9319D">
      <w:pPr>
        <w:pStyle w:val="18"/>
        <w:widowControl/>
        <w:ind w:firstLine="199" w:firstLineChars="55"/>
        <w:jc w:val="center"/>
        <w:rPr>
          <w:rFonts w:hint="eastAsia" w:ascii="方正小标宋简体" w:eastAsia="方正小标宋简体"/>
          <w:b/>
          <w:color w:val="000000"/>
          <w:sz w:val="36"/>
          <w:szCs w:val="36"/>
        </w:rPr>
      </w:pPr>
      <w:r>
        <w:rPr>
          <w:rFonts w:hint="eastAsia" w:ascii="方正小标宋简体" w:eastAsia="方正小标宋简体"/>
          <w:b/>
          <w:color w:val="000000"/>
          <w:sz w:val="36"/>
          <w:szCs w:val="36"/>
        </w:rPr>
        <w:t>南非子公司ERP实施项目</w:t>
      </w:r>
    </w:p>
    <w:p w14:paraId="7E818511">
      <w:pPr>
        <w:pStyle w:val="18"/>
        <w:widowControl/>
        <w:ind w:firstLine="199" w:firstLineChars="55"/>
        <w:jc w:val="center"/>
        <w:rPr>
          <w:rFonts w:ascii="方正小标宋简体" w:eastAsia="方正小标宋简体"/>
          <w:b/>
          <w:color w:val="000000"/>
          <w:sz w:val="36"/>
          <w:szCs w:val="36"/>
        </w:rPr>
      </w:pPr>
      <w:r>
        <w:rPr>
          <w:rFonts w:hint="eastAsia" w:ascii="方正小标宋简体" w:eastAsia="方正小标宋简体"/>
          <w:b/>
          <w:color w:val="000000"/>
          <w:sz w:val="36"/>
          <w:szCs w:val="36"/>
        </w:rPr>
        <w:t>招 标 公 告</w:t>
      </w:r>
    </w:p>
    <w:p w14:paraId="572A34D5">
      <w:pPr>
        <w:pStyle w:val="18"/>
        <w:widowControl/>
        <w:ind w:firstLine="480"/>
        <w:rPr>
          <w:rFonts w:ascii="宋体"/>
          <w:color w:val="000000"/>
          <w:szCs w:val="24"/>
        </w:rPr>
      </w:pPr>
    </w:p>
    <w:p w14:paraId="409573F8">
      <w:pPr>
        <w:pStyle w:val="18"/>
        <w:widowControl/>
        <w:ind w:firstLine="480"/>
        <w:rPr>
          <w:rFonts w:ascii="仿宋" w:eastAsia="仿宋"/>
          <w:color w:val="000000"/>
          <w:szCs w:val="21"/>
        </w:rPr>
      </w:pPr>
      <w:r>
        <w:rPr>
          <w:rFonts w:hint="eastAsia" w:ascii="仿宋" w:eastAsia="仿宋"/>
          <w:color w:val="000000"/>
          <w:szCs w:val="24"/>
          <w:lang w:eastAsia="zh-CN"/>
        </w:rPr>
        <w:t>南非子公司ERP实施项目</w:t>
      </w:r>
      <w:r>
        <w:rPr>
          <w:rFonts w:hint="eastAsia" w:ascii="仿宋" w:eastAsia="仿宋"/>
          <w:color w:val="000000"/>
          <w:szCs w:val="24"/>
        </w:rPr>
        <w:t>通过</w:t>
      </w:r>
      <w:r>
        <w:rPr>
          <w:rFonts w:hint="eastAsia" w:ascii="仿宋" w:eastAsia="仿宋"/>
          <w:color w:val="000000"/>
          <w:szCs w:val="21"/>
        </w:rPr>
        <w:t>公开招标的形式进行，欢迎合格潜在投标人</w:t>
      </w:r>
      <w:r>
        <w:rPr>
          <w:rFonts w:hint="eastAsia" w:ascii="仿宋" w:eastAsia="仿宋" w:cs="仿宋_GB2312"/>
          <w:color w:val="000000"/>
          <w:kern w:val="0"/>
          <w:szCs w:val="21"/>
        </w:rPr>
        <w:t>前来参加投标</w:t>
      </w:r>
      <w:r>
        <w:rPr>
          <w:rFonts w:hint="eastAsia" w:ascii="仿宋" w:eastAsia="仿宋"/>
          <w:color w:val="000000"/>
          <w:szCs w:val="21"/>
        </w:rPr>
        <w:t>。</w:t>
      </w:r>
    </w:p>
    <w:p w14:paraId="52796B4B">
      <w:pPr>
        <w:pStyle w:val="18"/>
        <w:widowControl/>
        <w:ind w:firstLine="480"/>
        <w:rPr>
          <w:rFonts w:ascii="仿宋" w:eastAsia="仿宋"/>
          <w:color w:val="000000"/>
          <w:sz w:val="21"/>
          <w:szCs w:val="21"/>
        </w:rPr>
      </w:pPr>
      <w:r>
        <w:rPr>
          <w:rFonts w:ascii="仿宋" w:eastAsia="仿宋"/>
          <w:color w:val="000000"/>
          <w:szCs w:val="21"/>
        </w:rPr>
        <w:t xml:space="preserve">    </w:t>
      </w:r>
      <w:r>
        <w:rPr>
          <w:rFonts w:hint="eastAsia" w:ascii="仿宋" w:eastAsia="仿宋"/>
          <w:b/>
          <w:color w:val="000000"/>
          <w:szCs w:val="24"/>
        </w:rPr>
        <w:t>1、项目名称</w:t>
      </w:r>
    </w:p>
    <w:p w14:paraId="3B18BC8B">
      <w:pPr>
        <w:pStyle w:val="18"/>
        <w:widowControl/>
        <w:ind w:firstLine="480"/>
        <w:rPr>
          <w:rFonts w:hint="eastAsia" w:ascii="仿宋" w:eastAsia="仿宋"/>
          <w:color w:val="000000"/>
          <w:szCs w:val="21"/>
          <w:lang w:eastAsia="zh-CN"/>
        </w:rPr>
      </w:pPr>
      <w:r>
        <w:rPr>
          <w:rFonts w:hint="eastAsia" w:ascii="仿宋" w:eastAsia="仿宋"/>
          <w:color w:val="000000"/>
          <w:szCs w:val="21"/>
        </w:rPr>
        <w:t>项目名称：</w:t>
      </w:r>
      <w:r>
        <w:rPr>
          <w:rFonts w:hint="eastAsia" w:ascii="仿宋" w:eastAsia="仿宋"/>
          <w:color w:val="000000"/>
          <w:szCs w:val="21"/>
          <w:lang w:eastAsia="zh-CN"/>
        </w:rPr>
        <w:t>南非子公司ERP实施项目</w:t>
      </w:r>
    </w:p>
    <w:p w14:paraId="6A62DAA7">
      <w:pPr>
        <w:pStyle w:val="18"/>
        <w:widowControl/>
        <w:ind w:firstLine="480"/>
        <w:rPr>
          <w:rFonts w:ascii="仿宋" w:eastAsia="仿宋" w:cs="宋体"/>
          <w:color w:val="000000"/>
          <w:szCs w:val="21"/>
        </w:rPr>
      </w:pPr>
      <w:r>
        <w:rPr>
          <w:rFonts w:hint="eastAsia" w:ascii="仿宋" w:eastAsia="仿宋" w:cs="宋体"/>
          <w:color w:val="000000"/>
          <w:szCs w:val="21"/>
        </w:rPr>
        <w:t>项目编号：ZBGL2026080003</w:t>
      </w:r>
    </w:p>
    <w:p w14:paraId="4E6F567C">
      <w:pPr>
        <w:pStyle w:val="18"/>
        <w:widowControl/>
        <w:ind w:firstLine="482"/>
        <w:rPr>
          <w:rFonts w:ascii="仿宋" w:eastAsia="仿宋"/>
          <w:b/>
          <w:color w:val="000000"/>
        </w:rPr>
      </w:pPr>
      <w:r>
        <w:rPr>
          <w:rFonts w:hint="eastAsia" w:ascii="仿宋" w:eastAsia="仿宋"/>
          <w:b/>
          <w:color w:val="000000"/>
        </w:rPr>
        <w:t>2、招标内容</w:t>
      </w:r>
    </w:p>
    <w:p w14:paraId="6A65CD39">
      <w:pPr>
        <w:spacing w:line="360" w:lineRule="auto"/>
        <w:ind w:firstLine="480" w:firstLineChars="200"/>
        <w:rPr>
          <w:rFonts w:ascii="仿宋" w:eastAsia="仿宋"/>
          <w:color w:val="000000"/>
          <w:sz w:val="24"/>
        </w:rPr>
      </w:pPr>
      <w:r>
        <w:rPr>
          <w:rFonts w:hint="eastAsia" w:ascii="仿宋" w:eastAsia="仿宋"/>
          <w:color w:val="000000"/>
          <w:sz w:val="24"/>
        </w:rPr>
        <w:t>根据招标方要求实施</w:t>
      </w:r>
      <w:r>
        <w:rPr>
          <w:rFonts w:hint="eastAsia" w:ascii="仿宋" w:eastAsia="仿宋"/>
          <w:color w:val="000000"/>
          <w:sz w:val="24"/>
          <w:lang w:eastAsia="zh-CN"/>
        </w:rPr>
        <w:t>南非子公司ERP实施项目</w:t>
      </w:r>
      <w:r>
        <w:rPr>
          <w:rFonts w:hint="eastAsia" w:ascii="仿宋" w:eastAsia="仿宋"/>
          <w:color w:val="000000"/>
          <w:sz w:val="24"/>
        </w:rPr>
        <w:t>，具体项目内容及技术参数详见标书。</w:t>
      </w:r>
    </w:p>
    <w:p w14:paraId="4640CB13">
      <w:pPr>
        <w:numPr>
          <w:ilvl w:val="0"/>
          <w:numId w:val="4"/>
        </w:numPr>
        <w:spacing w:line="360" w:lineRule="auto"/>
        <w:ind w:firstLine="482" w:firstLineChars="200"/>
        <w:rPr>
          <w:rFonts w:ascii="仿宋" w:eastAsia="仿宋"/>
          <w:b/>
          <w:color w:val="000000"/>
          <w:sz w:val="24"/>
        </w:rPr>
      </w:pPr>
      <w:r>
        <w:rPr>
          <w:rFonts w:hint="eastAsia" w:ascii="仿宋" w:eastAsia="仿宋"/>
          <w:b/>
          <w:color w:val="000000"/>
          <w:sz w:val="24"/>
        </w:rPr>
        <w:t>投标人资格要求</w:t>
      </w:r>
    </w:p>
    <w:p w14:paraId="1D569A51">
      <w:pPr>
        <w:pStyle w:val="7"/>
        <w:ind w:left="0" w:firstLine="420"/>
        <w:rPr>
          <w:rFonts w:eastAsia="仿宋"/>
        </w:rPr>
      </w:pPr>
      <w:r>
        <w:rPr>
          <w:rFonts w:hint="eastAsia" w:ascii="仿宋" w:eastAsia="仿宋"/>
          <w:b/>
          <w:color w:val="000000"/>
          <w:sz w:val="24"/>
        </w:rPr>
        <w:t>必备条件：</w:t>
      </w:r>
    </w:p>
    <w:p w14:paraId="78598FC5">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1.投标人须遵守《中华人民共和国招标投标法》及其它有关的法律和法规；为中华人民共和国境内注册的独立法人机构，具有独立承担民事责任能力；</w:t>
      </w:r>
    </w:p>
    <w:p w14:paraId="35660439">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2.拟标投人必须是在中华人民共和国境内注册的独立法人机构，具有独立承担民事责任能力；注册资金不少于  1000 万人民币（或等值其他货币）；公司成立  5  年以上（以营业执照成立日期到开标当日满 5 年为准），且经营范围满足招标人需求；并在人员、设备、资金等方面具有承担本项目的能力；</w:t>
      </w:r>
    </w:p>
    <w:p w14:paraId="5BF58E99">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3.投标人须具有良好的商业信誉和健全的财务会计制度，财务状况和市场行为良好。没有处于被有权机关吊销营业执照、吊销资质、停业整顿、取消投标资格以及财产被接管、冻结或进入破产程序等；</w:t>
      </w:r>
    </w:p>
    <w:p w14:paraId="428FE1C3">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4.投标人在“信用中国”中未列入联合惩戒失信人名单，且工商行政管理局的《国家企业信用信息公示系统》中查询不存在不良记录；</w:t>
      </w:r>
    </w:p>
    <w:p w14:paraId="4A3A00B5">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5.无招标违规、谎报年度报告信息、提供虚假资质资料等行为或其他行政处罚记录；</w:t>
      </w:r>
    </w:p>
    <w:p w14:paraId="34526859">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6.近三年内在经营活动中无与本项目有关的违法及重大违规情况；</w:t>
      </w:r>
    </w:p>
    <w:p w14:paraId="0639F31D">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7.投标人没有被列入招标人处《黑名单》（《黑名单》指投标人与招标人在以往或正在进行的合作中，存在招标人认为的违反合同约定或违反法律法规等的失信行为）的；</w:t>
      </w:r>
    </w:p>
    <w:p w14:paraId="42436442">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8.公司经营范围满足招标项目需求；</w:t>
      </w:r>
    </w:p>
    <w:p w14:paraId="04409D7C">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9.投标人须具有履行招标文件所有设备、专业技术等要求的能力；</w:t>
      </w:r>
    </w:p>
    <w:p w14:paraId="2FEE98DF">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10.投标人须有依法缴纳税收和社会保障资金的良好记录；</w:t>
      </w:r>
    </w:p>
    <w:p w14:paraId="417AC29A">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11.投标人须认可招标人的工作指令，包括节、假日能正常开展工作的要求。</w:t>
      </w:r>
    </w:p>
    <w:p w14:paraId="64C2841F">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12.拟投标人的直接或间接股东、法定代表人、董事、监事、高管非重汽员工及其亲属；</w:t>
      </w:r>
    </w:p>
    <w:p w14:paraId="2BCE8403">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13.投标人必须是最终投标、签订合同的单位，不得以任何理由将已中标项目以任何形式转包或者分包给其他单位；</w:t>
      </w:r>
    </w:p>
    <w:p w14:paraId="54BE375E">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14.本次招标项目不接受联合体投标；</w:t>
      </w:r>
    </w:p>
    <w:p w14:paraId="039ED5AE">
      <w:pPr>
        <w:pStyle w:val="9"/>
        <w:spacing w:line="360" w:lineRule="auto"/>
        <w:ind w:firstLine="470" w:firstLineChars="196"/>
        <w:rPr>
          <w:rFonts w:hint="eastAsia" w:ascii="仿宋" w:eastAsia="仿宋"/>
          <w:color w:val="000000"/>
          <w:sz w:val="24"/>
        </w:rPr>
      </w:pPr>
      <w:r>
        <w:rPr>
          <w:rFonts w:hint="eastAsia" w:ascii="仿宋" w:eastAsia="仿宋"/>
          <w:color w:val="000000"/>
          <w:sz w:val="24"/>
        </w:rPr>
        <w:t>15.法律、行政法规规定的其他条件；</w:t>
      </w:r>
    </w:p>
    <w:p w14:paraId="3D9FB34E">
      <w:pPr>
        <w:pStyle w:val="9"/>
        <w:spacing w:line="360" w:lineRule="auto"/>
        <w:ind w:firstLine="472" w:firstLineChars="196"/>
        <w:rPr>
          <w:rFonts w:ascii="仿宋" w:eastAsia="仿宋"/>
          <w:b/>
          <w:bCs/>
          <w:color w:val="000000"/>
          <w:sz w:val="24"/>
        </w:rPr>
      </w:pPr>
      <w:r>
        <w:rPr>
          <w:rFonts w:ascii="仿宋" w:eastAsia="仿宋"/>
          <w:b/>
          <w:bCs/>
          <w:color w:val="000000"/>
          <w:sz w:val="24"/>
        </w:rPr>
        <w:t>注：经查实，如拟投标人不具备上述投标资格或提供虚假材料的，将直接取消报名资格，投标保证金不予退还。</w:t>
      </w:r>
    </w:p>
    <w:p w14:paraId="4E08D9E6">
      <w:pPr>
        <w:spacing w:line="360" w:lineRule="auto"/>
        <w:ind w:firstLine="482" w:firstLineChars="200"/>
        <w:rPr>
          <w:rFonts w:ascii="仿宋" w:eastAsia="仿宋"/>
          <w:b/>
          <w:color w:val="000000"/>
          <w:sz w:val="24"/>
        </w:rPr>
      </w:pPr>
      <w:r>
        <w:rPr>
          <w:rFonts w:hint="eastAsia" w:ascii="仿宋" w:eastAsia="仿宋"/>
          <w:b/>
          <w:color w:val="000000"/>
          <w:sz w:val="24"/>
        </w:rPr>
        <w:t>4、</w:t>
      </w:r>
      <w:r>
        <w:rPr>
          <w:rFonts w:hint="eastAsia" w:ascii="仿宋" w:eastAsia="仿宋"/>
          <w:b/>
          <w:bCs/>
          <w:color w:val="000000"/>
          <w:sz w:val="24"/>
        </w:rPr>
        <w:t>报名及招标文件的获取</w:t>
      </w:r>
    </w:p>
    <w:p w14:paraId="0D856CC0">
      <w:pPr>
        <w:spacing w:line="360" w:lineRule="auto"/>
        <w:ind w:firstLine="480" w:firstLineChars="200"/>
        <w:rPr>
          <w:rFonts w:ascii="仿宋" w:eastAsia="仿宋" w:cs="宋体"/>
          <w:color w:val="000000"/>
          <w:sz w:val="24"/>
        </w:rPr>
      </w:pPr>
      <w:r>
        <w:rPr>
          <w:rFonts w:hint="eastAsia" w:ascii="仿宋" w:eastAsia="仿宋" w:cs="宋体"/>
          <w:color w:val="000000"/>
          <w:sz w:val="24"/>
        </w:rPr>
        <w:t>凡有意参加投标者，请于</w:t>
      </w:r>
      <w:r>
        <w:rPr>
          <w:rFonts w:hint="eastAsia" w:ascii="仿宋" w:eastAsia="仿宋" w:cs="宋体"/>
          <w:color w:val="000000"/>
          <w:sz w:val="24"/>
          <w:highlight w:val="yellow"/>
        </w:rPr>
        <w:t>202</w:t>
      </w:r>
      <w:r>
        <w:rPr>
          <w:rFonts w:hint="eastAsia" w:ascii="仿宋" w:eastAsia="仿宋" w:cs="宋体"/>
          <w:color w:val="000000"/>
          <w:sz w:val="24"/>
          <w:highlight w:val="yellow"/>
          <w:lang w:val="en-US" w:eastAsia="zh-CN"/>
        </w:rPr>
        <w:t>6</w:t>
      </w:r>
      <w:r>
        <w:rPr>
          <w:rFonts w:hint="eastAsia" w:ascii="仿宋" w:eastAsia="仿宋" w:cs="宋体"/>
          <w:color w:val="000000"/>
          <w:sz w:val="24"/>
          <w:highlight w:val="yellow"/>
        </w:rPr>
        <w:t>年</w:t>
      </w:r>
      <w:r>
        <w:rPr>
          <w:rFonts w:hint="eastAsia" w:ascii="仿宋" w:eastAsia="仿宋" w:cs="宋体"/>
          <w:color w:val="000000"/>
          <w:sz w:val="24"/>
          <w:highlight w:val="yellow"/>
          <w:lang w:val="en-US" w:eastAsia="zh-CN"/>
        </w:rPr>
        <w:t>9</w:t>
      </w:r>
      <w:r>
        <w:rPr>
          <w:rFonts w:hint="eastAsia" w:ascii="仿宋" w:eastAsia="仿宋" w:cs="宋体"/>
          <w:color w:val="000000"/>
          <w:sz w:val="24"/>
          <w:highlight w:val="yellow"/>
        </w:rPr>
        <w:t>月</w:t>
      </w:r>
      <w:r>
        <w:rPr>
          <w:rFonts w:hint="eastAsia" w:ascii="仿宋" w:eastAsia="仿宋" w:cs="宋体"/>
          <w:color w:val="000000"/>
          <w:sz w:val="24"/>
          <w:highlight w:val="yellow"/>
          <w:lang w:val="en-US" w:eastAsia="zh-CN"/>
        </w:rPr>
        <w:t>6</w:t>
      </w:r>
      <w:r>
        <w:rPr>
          <w:rFonts w:hint="eastAsia" w:ascii="仿宋" w:eastAsia="仿宋" w:cs="宋体"/>
          <w:color w:val="000000"/>
          <w:sz w:val="24"/>
          <w:highlight w:val="yellow"/>
        </w:rPr>
        <w:t>日下午17:00</w:t>
      </w:r>
      <w:r>
        <w:rPr>
          <w:rFonts w:hint="eastAsia" w:ascii="仿宋" w:eastAsia="仿宋" w:cs="宋体"/>
          <w:color w:val="000000"/>
          <w:sz w:val="24"/>
        </w:rPr>
        <w:t>前完成以下工作：</w:t>
      </w:r>
    </w:p>
    <w:p w14:paraId="54E5E950">
      <w:pPr>
        <w:spacing w:line="360" w:lineRule="auto"/>
        <w:ind w:firstLine="480" w:firstLineChars="200"/>
        <w:rPr>
          <w:rFonts w:ascii="仿宋" w:eastAsia="仿宋"/>
          <w:color w:val="000000"/>
          <w:sz w:val="24"/>
        </w:rPr>
      </w:pPr>
      <w:r>
        <w:rPr>
          <w:rFonts w:hint="eastAsia" w:ascii="仿宋" w:eastAsia="仿宋" w:cs="宋体"/>
          <w:color w:val="000000"/>
          <w:sz w:val="24"/>
        </w:rPr>
        <w:t>一、前往</w:t>
      </w:r>
      <w:r>
        <w:rPr>
          <w:rFonts w:hint="eastAsia" w:ascii="仿宋" w:eastAsia="仿宋"/>
          <w:color w:val="000000"/>
          <w:sz w:val="24"/>
        </w:rPr>
        <w:t>指定网址</w:t>
      </w:r>
      <w:r>
        <w:fldChar w:fldCharType="begin"/>
      </w:r>
      <w:r>
        <w:instrText xml:space="preserve"> HYPERLINK "http://ecaitong.sinotruk.com:8012/#/login" </w:instrText>
      </w:r>
      <w:r>
        <w:fldChar w:fldCharType="separate"/>
      </w:r>
      <w:r>
        <w:rPr>
          <w:rFonts w:hint="eastAsia" w:ascii="仿宋" w:eastAsia="仿宋"/>
          <w:color w:val="000000"/>
          <w:sz w:val="24"/>
        </w:rPr>
        <w:t>http</w:t>
      </w:r>
      <w:r>
        <w:rPr>
          <w:rFonts w:ascii="仿宋" w:eastAsia="仿宋"/>
          <w:color w:val="000000"/>
          <w:sz w:val="24"/>
        </w:rPr>
        <w:t>s</w:t>
      </w:r>
      <w:r>
        <w:rPr>
          <w:rFonts w:hint="eastAsia" w:ascii="仿宋" w:eastAsia="仿宋"/>
          <w:color w:val="000000"/>
          <w:sz w:val="24"/>
        </w:rPr>
        <w:t>://ecaitong.sinotruk.com:8012/#/login</w:t>
      </w:r>
      <w:r>
        <w:rPr>
          <w:rFonts w:hint="eastAsia" w:ascii="仿宋" w:eastAsia="仿宋"/>
          <w:color w:val="000000"/>
          <w:sz w:val="24"/>
        </w:rPr>
        <w:fldChar w:fldCharType="end"/>
      </w:r>
      <w:r>
        <w:rPr>
          <w:rFonts w:hint="eastAsia" w:ascii="仿宋" w:eastAsia="仿宋"/>
          <w:color w:val="000000"/>
          <w:sz w:val="24"/>
        </w:rPr>
        <w:t>进行供应商信息注册（建议尽早开展注册工作，操作手册见附件3）；</w:t>
      </w:r>
    </w:p>
    <w:p w14:paraId="043B4B33">
      <w:pPr>
        <w:spacing w:line="360" w:lineRule="auto"/>
        <w:ind w:firstLine="480" w:firstLineChars="200"/>
        <w:rPr>
          <w:rFonts w:ascii="仿宋" w:eastAsia="仿宋" w:cs="宋体"/>
          <w:color w:val="000000"/>
          <w:sz w:val="24"/>
        </w:rPr>
      </w:pPr>
      <w:r>
        <w:rPr>
          <w:rFonts w:hint="eastAsia" w:ascii="仿宋" w:eastAsia="仿宋"/>
          <w:color w:val="000000"/>
          <w:sz w:val="24"/>
        </w:rPr>
        <w:t>二、注册成功后，须在完成项目应标并上传相关文档（操作手册见附件4，</w:t>
      </w:r>
      <w:r>
        <w:rPr>
          <w:rFonts w:hint="eastAsia" w:ascii="仿宋" w:eastAsia="仿宋" w:cs="宋体"/>
          <w:color w:val="000000"/>
          <w:sz w:val="24"/>
        </w:rPr>
        <w:t>按照3.投标人资格要求内容和4.1-4.</w:t>
      </w:r>
      <w:r>
        <w:rPr>
          <w:rFonts w:hint="eastAsia" w:ascii="仿宋" w:eastAsia="仿宋" w:cs="宋体"/>
          <w:color w:val="000000"/>
          <w:sz w:val="24"/>
          <w:lang w:val="en-US" w:eastAsia="zh-CN"/>
        </w:rPr>
        <w:t>11</w:t>
      </w:r>
      <w:r>
        <w:rPr>
          <w:rFonts w:hint="eastAsia" w:ascii="仿宋" w:eastAsia="仿宋" w:cs="宋体"/>
          <w:color w:val="000000"/>
          <w:sz w:val="24"/>
        </w:rPr>
        <w:t>顺序及所列项相关资料的原件扫描件，要求每一页原文件扫描在一页上，禁止两页或多页合并扫描在一页，扫描文件必须清晰可辨否则影响报名的审核，扫描文件格式为pdf格式，禁止采用压缩文件格式或图片格式，所有扫描文件都集成到1个pdf文档并设置目录），报名联系人：</w:t>
      </w:r>
    </w:p>
    <w:p w14:paraId="3FAE949F">
      <w:pPr>
        <w:spacing w:line="360" w:lineRule="auto"/>
        <w:ind w:firstLine="480" w:firstLineChars="200"/>
      </w:pPr>
      <w:r>
        <w:rPr>
          <w:rFonts w:hint="eastAsia" w:ascii="仿宋" w:eastAsia="仿宋" w:cs="宋体"/>
          <w:color w:val="000000"/>
          <w:sz w:val="24"/>
          <w:lang w:val="en-US" w:eastAsia="zh-CN"/>
        </w:rPr>
        <w:t>张瀚月</w:t>
      </w:r>
      <w:r>
        <w:rPr>
          <w:rFonts w:hint="eastAsia" w:ascii="仿宋" w:eastAsia="仿宋" w:cs="宋体"/>
          <w:color w:val="000000"/>
          <w:sz w:val="24"/>
        </w:rPr>
        <w:t>，联系电话：</w:t>
      </w:r>
      <w:r>
        <w:rPr>
          <w:rFonts w:hint="eastAsia" w:ascii="仿宋" w:eastAsia="仿宋" w:cs="宋体"/>
          <w:color w:val="000000"/>
          <w:sz w:val="24"/>
          <w:lang w:val="en-US" w:eastAsia="zh-CN"/>
        </w:rPr>
        <w:t>15589960589</w:t>
      </w:r>
      <w:r>
        <w:rPr>
          <w:rFonts w:ascii="仿宋" w:eastAsia="仿宋" w:cs="宋体"/>
          <w:color w:val="000000"/>
          <w:sz w:val="24"/>
        </w:rPr>
        <w:t>（</w:t>
      </w:r>
      <w:r>
        <w:rPr>
          <w:rFonts w:hint="eastAsia" w:ascii="仿宋" w:eastAsia="仿宋" w:cs="宋体"/>
          <w:color w:val="000000"/>
          <w:sz w:val="24"/>
          <w:lang w:val="en-US" w:eastAsia="zh-CN"/>
        </w:rPr>
        <w:t>商务及</w:t>
      </w:r>
      <w:r>
        <w:rPr>
          <w:rFonts w:ascii="仿宋" w:eastAsia="仿宋" w:cs="宋体"/>
          <w:color w:val="000000"/>
          <w:sz w:val="24"/>
        </w:rPr>
        <w:t>技术部分）。</w:t>
      </w:r>
    </w:p>
    <w:p w14:paraId="2FA2ED26">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4.1</w:t>
      </w:r>
      <w:r>
        <w:rPr>
          <w:rFonts w:hint="eastAsia" w:ascii="仿宋" w:eastAsia="仿宋"/>
          <w:color w:val="000000"/>
          <w:sz w:val="24"/>
        </w:rPr>
        <w:t>法定代表人身份证明；</w:t>
      </w:r>
    </w:p>
    <w:p w14:paraId="42E6C682">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4.2</w:t>
      </w:r>
      <w:r>
        <w:rPr>
          <w:rFonts w:hint="eastAsia" w:ascii="仿宋" w:eastAsia="仿宋"/>
          <w:color w:val="000000"/>
          <w:sz w:val="24"/>
        </w:rPr>
        <w:t>法定代表人授权委托书（授权人需带身份证原件）；</w:t>
      </w:r>
    </w:p>
    <w:p w14:paraId="1E5B91C6">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4.3</w:t>
      </w:r>
      <w:r>
        <w:rPr>
          <w:rFonts w:hint="eastAsia" w:ascii="仿宋" w:eastAsia="仿宋"/>
          <w:color w:val="000000"/>
          <w:sz w:val="24"/>
        </w:rPr>
        <w:t>营业执照副本原件或复印件并加盖公章；</w:t>
      </w:r>
    </w:p>
    <w:p w14:paraId="47884A3E">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4.4</w:t>
      </w:r>
      <w:r>
        <w:rPr>
          <w:rFonts w:hint="eastAsia" w:ascii="仿宋" w:eastAsia="仿宋"/>
          <w:color w:val="000000"/>
          <w:sz w:val="24"/>
        </w:rPr>
        <w:t>投标人应具有相应生产证明，若非原厂商需提供原厂商授权书（原件或加盖投标单位公章的彩色打印件）；</w:t>
      </w:r>
    </w:p>
    <w:p w14:paraId="77812744">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4.5</w:t>
      </w:r>
      <w:r>
        <w:rPr>
          <w:rFonts w:hint="eastAsia" w:ascii="仿宋" w:eastAsia="仿宋"/>
          <w:color w:val="000000"/>
          <w:sz w:val="24"/>
        </w:rPr>
        <w:t>证明投标人满足投标资料表中列出的业绩要求的文件；</w:t>
      </w:r>
    </w:p>
    <w:p w14:paraId="469D8F71">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4.6</w:t>
      </w:r>
      <w:r>
        <w:rPr>
          <w:rFonts w:hint="eastAsia" w:ascii="仿宋" w:eastAsia="仿宋"/>
          <w:color w:val="000000"/>
          <w:sz w:val="24"/>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02DFD306">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4.7</w:t>
      </w:r>
      <w:r>
        <w:rPr>
          <w:rFonts w:hint="eastAsia" w:ascii="仿宋" w:eastAsia="仿宋"/>
          <w:color w:val="000000"/>
          <w:sz w:val="24"/>
        </w:rPr>
        <w:t>企业最近半年完税证明、信用证明材料（征信报告）；</w:t>
      </w:r>
    </w:p>
    <w:p w14:paraId="7249B774">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4.8</w:t>
      </w:r>
      <w:r>
        <w:rPr>
          <w:rFonts w:hint="eastAsia" w:ascii="仿宋" w:eastAsia="仿宋"/>
          <w:color w:val="000000"/>
          <w:sz w:val="24"/>
        </w:rPr>
        <w:t>年度纳税信用评价信息（可从电子税务局查询截图，需加盖公章）；</w:t>
      </w:r>
    </w:p>
    <w:p w14:paraId="6B70DA56">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4.9</w:t>
      </w:r>
      <w:r>
        <w:rPr>
          <w:rFonts w:hint="eastAsia" w:ascii="仿宋" w:eastAsia="仿宋"/>
          <w:color w:val="000000"/>
          <w:sz w:val="24"/>
        </w:rPr>
        <w:t>企业对外担保说明（写明贵单位对外有无对外担保和质押业务，需加盖公章）。</w:t>
      </w:r>
    </w:p>
    <w:p w14:paraId="3E188C06">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4.10</w:t>
      </w:r>
      <w:r>
        <w:rPr>
          <w:rFonts w:hint="eastAsia" w:ascii="仿宋" w:eastAsia="仿宋"/>
          <w:color w:val="000000"/>
          <w:sz w:val="24"/>
        </w:rPr>
        <w:t>信用中国截图或国家企业信用信息公示系统截图；</w:t>
      </w:r>
    </w:p>
    <w:p w14:paraId="07D56037">
      <w:pPr>
        <w:spacing w:line="360" w:lineRule="auto"/>
        <w:ind w:firstLine="480" w:firstLineChars="200"/>
        <w:rPr>
          <w:rFonts w:hint="eastAsia" w:ascii="仿宋" w:eastAsia="仿宋"/>
          <w:color w:val="000000"/>
          <w:sz w:val="24"/>
        </w:rPr>
      </w:pPr>
      <w:r>
        <w:rPr>
          <w:rFonts w:hint="eastAsia" w:ascii="仿宋" w:eastAsia="仿宋"/>
          <w:color w:val="000000"/>
          <w:sz w:val="24"/>
          <w:lang w:val="en-US" w:eastAsia="zh-CN"/>
        </w:rPr>
        <w:t>4.11</w:t>
      </w:r>
      <w:r>
        <w:rPr>
          <w:rFonts w:hint="eastAsia" w:ascii="仿宋" w:eastAsia="仿宋"/>
          <w:color w:val="000000"/>
          <w:sz w:val="24"/>
        </w:rPr>
        <w:t>招标</w:t>
      </w:r>
      <w:r>
        <w:rPr>
          <w:rFonts w:hint="eastAsia" w:ascii="仿宋" w:eastAsia="仿宋"/>
          <w:color w:val="000000"/>
          <w:sz w:val="24"/>
          <w:lang w:val="en-US" w:eastAsia="zh-CN"/>
        </w:rPr>
        <w:t>公告</w:t>
      </w:r>
      <w:r>
        <w:rPr>
          <w:rFonts w:hint="eastAsia" w:ascii="仿宋" w:eastAsia="仿宋"/>
          <w:color w:val="000000"/>
          <w:sz w:val="24"/>
        </w:rPr>
        <w:t>中要求的其它资格证明文件。</w:t>
      </w:r>
    </w:p>
    <w:p w14:paraId="66FA77FC">
      <w:pPr>
        <w:spacing w:line="360" w:lineRule="auto"/>
        <w:ind w:firstLine="480" w:firstLineChars="200"/>
        <w:rPr>
          <w:rFonts w:ascii="仿宋" w:eastAsia="仿宋"/>
          <w:color w:val="000000"/>
          <w:sz w:val="24"/>
        </w:rPr>
      </w:pPr>
      <w:r>
        <w:rPr>
          <w:rFonts w:hint="eastAsia" w:ascii="仿宋" w:eastAsia="仿宋"/>
          <w:color w:val="000000"/>
          <w:sz w:val="24"/>
        </w:rPr>
        <w:t>4.</w:t>
      </w:r>
      <w:r>
        <w:rPr>
          <w:rFonts w:hint="eastAsia" w:ascii="仿宋" w:eastAsia="仿宋"/>
          <w:color w:val="000000"/>
          <w:sz w:val="24"/>
          <w:lang w:val="en-US" w:eastAsia="zh-CN"/>
        </w:rPr>
        <w:t>12</w:t>
      </w:r>
      <w:r>
        <w:rPr>
          <w:rFonts w:ascii="仿宋" w:eastAsia="仿宋"/>
          <w:color w:val="000000"/>
          <w:sz w:val="24"/>
        </w:rPr>
        <w:t xml:space="preserve"> </w:t>
      </w:r>
      <w:r>
        <w:rPr>
          <w:rFonts w:hint="eastAsia" w:ascii="仿宋" w:eastAsia="仿宋"/>
          <w:color w:val="000000"/>
          <w:sz w:val="24"/>
        </w:rPr>
        <w:t>开标过程请投标人携带笔记本电脑前往指定开标地点，开标工作全程线上开展。</w:t>
      </w:r>
    </w:p>
    <w:p w14:paraId="375F676B">
      <w:pPr>
        <w:spacing w:line="360" w:lineRule="auto"/>
        <w:ind w:firstLine="482" w:firstLineChars="200"/>
        <w:rPr>
          <w:rFonts w:ascii="仿宋" w:eastAsia="仿宋" w:cs="宋体"/>
          <w:b/>
          <w:bCs/>
          <w:color w:val="000000"/>
          <w:sz w:val="24"/>
        </w:rPr>
      </w:pPr>
      <w:r>
        <w:rPr>
          <w:rFonts w:hint="eastAsia" w:ascii="仿宋" w:eastAsia="仿宋" w:cs="宋体"/>
          <w:b/>
          <w:bCs/>
          <w:color w:val="000000"/>
          <w:sz w:val="24"/>
        </w:rPr>
        <w:t>本项目实行资格后审，报名成功不代表资格审查通过，以最终通过招标工作小组的审查为准。</w:t>
      </w:r>
    </w:p>
    <w:p w14:paraId="41F765B3">
      <w:pPr>
        <w:widowControl/>
        <w:spacing w:line="360" w:lineRule="auto"/>
        <w:ind w:firstLine="480" w:firstLineChars="200"/>
        <w:jc w:val="left"/>
        <w:rPr>
          <w:rFonts w:ascii="仿宋" w:eastAsia="仿宋" w:cs="宋体"/>
          <w:color w:val="000000"/>
          <w:kern w:val="0"/>
          <w:sz w:val="24"/>
        </w:rPr>
      </w:pPr>
      <w:r>
        <w:rPr>
          <w:rFonts w:hint="eastAsia" w:ascii="仿宋" w:eastAsia="仿宋" w:cs="宋体"/>
          <w:color w:val="000000"/>
          <w:kern w:val="0"/>
          <w:sz w:val="24"/>
        </w:rPr>
        <w:t>待资格审核通过后，投标方可在系统中自行下载获取招标文件。</w:t>
      </w:r>
    </w:p>
    <w:p w14:paraId="407269AD">
      <w:pPr>
        <w:widowControl/>
        <w:spacing w:line="360" w:lineRule="auto"/>
        <w:ind w:firstLine="480" w:firstLineChars="200"/>
        <w:jc w:val="left"/>
        <w:rPr>
          <w:rFonts w:ascii="仿宋" w:eastAsia="仿宋" w:cs="宋体"/>
          <w:color w:val="000000"/>
          <w:sz w:val="24"/>
        </w:rPr>
      </w:pPr>
      <w:r>
        <w:rPr>
          <w:rFonts w:hint="eastAsia" w:ascii="仿宋" w:eastAsia="仿宋" w:cs="宋体"/>
          <w:color w:val="000000"/>
          <w:sz w:val="24"/>
        </w:rPr>
        <w:t>投标方务必在</w:t>
      </w:r>
      <w:r>
        <w:rPr>
          <w:rFonts w:ascii="仿宋" w:eastAsia="仿宋" w:cs="宋体"/>
          <w:color w:val="000000"/>
          <w:sz w:val="24"/>
        </w:rPr>
        <w:t>招标文件中规定的日期前</w:t>
      </w:r>
      <w:r>
        <w:rPr>
          <w:rFonts w:hint="eastAsia" w:ascii="仿宋" w:eastAsia="仿宋" w:cs="宋体"/>
          <w:color w:val="000000"/>
          <w:sz w:val="24"/>
        </w:rPr>
        <w:t>将保证金汇入中国重汽指定账户。本次报名投标单位需向中国重汽集团国际有限公司（开户银行：兴业银行股份有限公司济南天桥支行</w:t>
      </w:r>
      <w:r>
        <w:rPr>
          <w:rFonts w:ascii="仿宋" w:eastAsia="仿宋" w:cs="宋体"/>
          <w:color w:val="000000"/>
          <w:sz w:val="24"/>
        </w:rPr>
        <w:t>，</w:t>
      </w:r>
      <w:r>
        <w:rPr>
          <w:rFonts w:hint="eastAsia" w:ascii="仿宋" w:eastAsia="仿宋" w:cs="宋体"/>
          <w:color w:val="000000"/>
          <w:sz w:val="24"/>
        </w:rPr>
        <w:t>银行帐号：376070100100024875）缴纳投标保证金</w:t>
      </w:r>
      <w:r>
        <w:rPr>
          <w:rFonts w:ascii="仿宋" w:eastAsia="仿宋" w:cs="宋体"/>
          <w:color w:val="000000"/>
          <w:sz w:val="24"/>
        </w:rPr>
        <w:t>20000</w:t>
      </w:r>
      <w:r>
        <w:rPr>
          <w:rFonts w:hint="eastAsia" w:ascii="仿宋" w:eastAsia="仿宋"/>
          <w:color w:val="000000"/>
          <w:sz w:val="24"/>
        </w:rPr>
        <w:t>元</w:t>
      </w:r>
      <w:r>
        <w:rPr>
          <w:rFonts w:hint="eastAsia" w:ascii="仿宋" w:eastAsia="仿宋" w:cs="宋体"/>
          <w:color w:val="000000"/>
          <w:sz w:val="24"/>
        </w:rPr>
        <w:t>，未中标单位招标后一个付款周期内退还，中标单位合同签定生效后退还。</w:t>
      </w:r>
    </w:p>
    <w:p w14:paraId="2CBCB591">
      <w:pPr>
        <w:spacing w:line="360" w:lineRule="auto"/>
        <w:rPr>
          <w:rFonts w:ascii="仿宋" w:eastAsia="仿宋"/>
          <w:b/>
          <w:color w:val="000000"/>
          <w:sz w:val="24"/>
        </w:rPr>
      </w:pPr>
      <w:r>
        <w:rPr>
          <w:rFonts w:hint="eastAsia" w:ascii="仿宋" w:eastAsia="仿宋"/>
          <w:b/>
          <w:color w:val="000000"/>
          <w:sz w:val="24"/>
        </w:rPr>
        <w:t>5. 投标文件的递交</w:t>
      </w:r>
    </w:p>
    <w:p w14:paraId="077A94AD">
      <w:pPr>
        <w:spacing w:line="360" w:lineRule="auto"/>
        <w:ind w:firstLine="480" w:firstLineChars="200"/>
        <w:rPr>
          <w:rFonts w:ascii="仿宋" w:eastAsia="仿宋"/>
          <w:color w:val="000000"/>
          <w:sz w:val="24"/>
        </w:rPr>
      </w:pPr>
      <w:r>
        <w:rPr>
          <w:rFonts w:hint="eastAsia" w:ascii="仿宋" w:eastAsia="仿宋"/>
          <w:color w:val="000000"/>
          <w:sz w:val="24"/>
        </w:rPr>
        <w:t>5.1 投标文件递交的截止时间</w:t>
      </w:r>
      <w:r>
        <w:rPr>
          <w:rFonts w:hint="eastAsia" w:ascii="仿宋" w:eastAsia="仿宋" w:cs="宋体"/>
          <w:color w:val="000000"/>
          <w:kern w:val="0"/>
          <w:sz w:val="24"/>
        </w:rPr>
        <w:t>详见招标文件</w:t>
      </w:r>
      <w:r>
        <w:rPr>
          <w:rFonts w:hint="eastAsia" w:ascii="仿宋" w:eastAsia="仿宋"/>
          <w:color w:val="000000"/>
          <w:sz w:val="24"/>
        </w:rPr>
        <w:t>。</w:t>
      </w:r>
    </w:p>
    <w:p w14:paraId="68FDE792">
      <w:pPr>
        <w:spacing w:line="360" w:lineRule="auto"/>
        <w:ind w:firstLine="480" w:firstLineChars="200"/>
        <w:rPr>
          <w:rFonts w:ascii="仿宋" w:eastAsia="仿宋"/>
          <w:color w:val="000000"/>
          <w:sz w:val="24"/>
        </w:rPr>
      </w:pPr>
      <w:r>
        <w:rPr>
          <w:rFonts w:hint="eastAsia" w:ascii="仿宋" w:eastAsia="仿宋"/>
          <w:color w:val="000000"/>
          <w:sz w:val="24"/>
        </w:rPr>
        <w:t>5.2 逾期送达的或者未送达指定地点的投标文件，招标人不予受理。</w:t>
      </w:r>
    </w:p>
    <w:p w14:paraId="69D8AEB3">
      <w:pPr>
        <w:autoSpaceDE w:val="0"/>
        <w:autoSpaceDN w:val="0"/>
        <w:adjustRightInd w:val="0"/>
        <w:snapToGrid w:val="0"/>
        <w:spacing w:line="360" w:lineRule="auto"/>
        <w:jc w:val="left"/>
        <w:rPr>
          <w:rFonts w:ascii="仿宋" w:eastAsia="仿宋" w:cs="TimesNewRomanPSMT"/>
          <w:b/>
          <w:color w:val="000000"/>
          <w:kern w:val="0"/>
          <w:sz w:val="24"/>
        </w:rPr>
      </w:pPr>
      <w:r>
        <w:rPr>
          <w:rFonts w:hint="eastAsia" w:ascii="仿宋" w:eastAsia="仿宋" w:cs="TimesNewRomanPSMT"/>
          <w:b/>
          <w:color w:val="000000"/>
          <w:kern w:val="0"/>
          <w:sz w:val="24"/>
        </w:rPr>
        <w:t>6、招标公告发布媒介</w:t>
      </w:r>
    </w:p>
    <w:p w14:paraId="6D474905">
      <w:pPr>
        <w:spacing w:line="360" w:lineRule="auto"/>
        <w:ind w:firstLine="480" w:firstLineChars="200"/>
        <w:rPr>
          <w:rFonts w:ascii="仿宋" w:eastAsia="仿宋"/>
          <w:color w:val="000000"/>
          <w:sz w:val="24"/>
        </w:rPr>
      </w:pPr>
      <w:r>
        <w:rPr>
          <w:rFonts w:hint="eastAsia" w:ascii="仿宋" w:eastAsia="仿宋"/>
          <w:color w:val="000000"/>
          <w:sz w:val="24"/>
        </w:rPr>
        <w:t>本次招标公告在</w:t>
      </w:r>
      <w:r>
        <w:rPr>
          <w:rFonts w:hint="eastAsia" w:ascii="仿宋" w:eastAsia="仿宋" w:cs="宋体"/>
          <w:color w:val="000000"/>
          <w:kern w:val="0"/>
          <w:sz w:val="24"/>
        </w:rPr>
        <w:t>中国重汽官方网站</w:t>
      </w:r>
      <w:r>
        <w:rPr>
          <w:rFonts w:ascii="仿宋" w:eastAsia="仿宋" w:cs="宋体"/>
          <w:color w:val="000000"/>
          <w:kern w:val="0"/>
          <w:sz w:val="24"/>
        </w:rPr>
        <w:t>、山东省阳光采购服务平台</w:t>
      </w:r>
      <w:r>
        <w:rPr>
          <w:rFonts w:hint="eastAsia" w:ascii="仿宋" w:eastAsia="仿宋" w:cs="宋体"/>
          <w:color w:val="000000"/>
          <w:kern w:val="0"/>
          <w:sz w:val="24"/>
        </w:rPr>
        <w:t>发布</w:t>
      </w:r>
      <w:r>
        <w:rPr>
          <w:rFonts w:hint="eastAsia" w:ascii="仿宋" w:eastAsia="仿宋"/>
          <w:color w:val="000000"/>
          <w:sz w:val="24"/>
        </w:rPr>
        <w:t>。</w:t>
      </w:r>
    </w:p>
    <w:p w14:paraId="13256F79">
      <w:pPr>
        <w:spacing w:line="360" w:lineRule="auto"/>
        <w:rPr>
          <w:rFonts w:ascii="Calibri" w:hAnsi="Calibri"/>
          <w:b/>
          <w:bCs/>
          <w:color w:val="000000"/>
          <w:sz w:val="24"/>
        </w:rPr>
      </w:pPr>
    </w:p>
    <w:p w14:paraId="3B1A8F4C">
      <w:pPr>
        <w:spacing w:line="360" w:lineRule="auto"/>
        <w:rPr>
          <w:rFonts w:ascii="Calibri" w:hAnsi="Calibri"/>
          <w:b/>
          <w:bCs/>
          <w:color w:val="000000"/>
          <w:sz w:val="24"/>
        </w:rPr>
      </w:pPr>
    </w:p>
    <w:p w14:paraId="5E953A94">
      <w:pPr>
        <w:spacing w:line="360" w:lineRule="auto"/>
        <w:rPr>
          <w:rFonts w:ascii="Calibri" w:hAnsi="Calibri"/>
          <w:b/>
          <w:bCs/>
          <w:color w:val="000000"/>
          <w:sz w:val="24"/>
        </w:rPr>
      </w:pPr>
      <w:bookmarkStart w:id="0" w:name="_GoBack"/>
      <w:bookmarkEnd w:id="0"/>
    </w:p>
    <w:p w14:paraId="4A0ABDB9">
      <w:pPr>
        <w:spacing w:line="360" w:lineRule="auto"/>
        <w:rPr>
          <w:rFonts w:ascii="Calibri" w:hAnsi="Calibri"/>
          <w:b/>
          <w:bCs/>
          <w:color w:val="000000"/>
          <w:sz w:val="24"/>
        </w:rPr>
      </w:pPr>
      <w:r>
        <w:rPr>
          <w:rFonts w:hint="eastAsia" w:ascii="Calibri" w:hAnsi="Calibri"/>
          <w:b/>
          <w:bCs/>
          <w:color w:val="000000"/>
          <w:sz w:val="24"/>
        </w:rPr>
        <w:t>附件</w:t>
      </w:r>
      <w:r>
        <w:rPr>
          <w:rFonts w:ascii="Calibri" w:hAnsi="Calibri"/>
          <w:b/>
          <w:bCs/>
          <w:color w:val="000000"/>
          <w:sz w:val="24"/>
        </w:rPr>
        <w:t xml:space="preserve">1 </w:t>
      </w:r>
      <w:r>
        <w:rPr>
          <w:rFonts w:hint="eastAsia" w:ascii="Calibri" w:hAnsi="Calibri"/>
          <w:b/>
          <w:bCs/>
          <w:color w:val="000000"/>
          <w:sz w:val="24"/>
        </w:rPr>
        <w:t>法定代表人授权委托书</w:t>
      </w:r>
    </w:p>
    <w:p w14:paraId="38002446">
      <w:pPr>
        <w:autoSpaceDE w:val="0"/>
        <w:autoSpaceDN w:val="0"/>
        <w:adjustRightInd w:val="0"/>
        <w:snapToGrid w:val="0"/>
        <w:spacing w:line="360" w:lineRule="auto"/>
        <w:ind w:right="240"/>
        <w:jc w:val="left"/>
        <w:rPr>
          <w:rFonts w:ascii="Calibri" w:hAnsi="Calibri"/>
          <w:b/>
          <w:bCs/>
          <w:color w:val="000000"/>
          <w:sz w:val="24"/>
        </w:rPr>
      </w:pPr>
    </w:p>
    <w:p w14:paraId="127C144A">
      <w:pPr>
        <w:autoSpaceDE w:val="0"/>
        <w:autoSpaceDN w:val="0"/>
        <w:adjustRightInd w:val="0"/>
        <w:snapToGrid w:val="0"/>
        <w:spacing w:line="360" w:lineRule="auto"/>
        <w:ind w:right="240"/>
        <w:jc w:val="left"/>
        <w:rPr>
          <w:rFonts w:ascii="Calibri" w:hAnsi="Calibri"/>
          <w:b/>
          <w:bCs/>
          <w:color w:val="000000"/>
          <w:sz w:val="24"/>
        </w:rPr>
      </w:pPr>
    </w:p>
    <w:p w14:paraId="72A9941B">
      <w:pPr>
        <w:spacing w:line="360" w:lineRule="auto"/>
        <w:ind w:firstLine="480" w:firstLineChars="200"/>
        <w:rPr>
          <w:rFonts w:ascii="宋体"/>
          <w:color w:val="000000"/>
          <w:sz w:val="24"/>
        </w:rPr>
      </w:pPr>
      <w:r>
        <w:rPr>
          <w:rFonts w:hint="eastAsia" w:ascii="宋体"/>
          <w:color w:val="000000"/>
          <w:sz w:val="24"/>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6C70DD4E">
      <w:pPr>
        <w:spacing w:line="360" w:lineRule="auto"/>
        <w:ind w:firstLine="480" w:firstLineChars="200"/>
        <w:rPr>
          <w:rFonts w:ascii="宋体"/>
          <w:color w:val="000000"/>
          <w:sz w:val="24"/>
        </w:rPr>
      </w:pPr>
      <w:r>
        <w:rPr>
          <w:rFonts w:hint="eastAsia" w:ascii="宋体"/>
          <w:color w:val="000000"/>
          <w:sz w:val="24"/>
        </w:rPr>
        <w:t>全权代表无转委权。特此委托。</w:t>
      </w:r>
    </w:p>
    <w:tbl>
      <w:tblPr>
        <w:tblStyle w:val="13"/>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590"/>
      </w:tblGrid>
      <w:tr w14:paraId="4567ED3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7" w:hRule="atLeast"/>
          <w:jc w:val="center"/>
        </w:trPr>
        <w:tc>
          <w:tcPr>
            <w:tcW w:w="8590" w:type="dxa"/>
            <w:tcBorders>
              <w:top w:val="single" w:color="auto" w:sz="4" w:space="0"/>
              <w:left w:val="single" w:color="auto" w:sz="4" w:space="0"/>
              <w:bottom w:val="single" w:color="auto" w:sz="4" w:space="0"/>
              <w:right w:val="single" w:color="auto" w:sz="4" w:space="0"/>
              <w:tl2br w:val="nil"/>
              <w:tr2bl w:val="nil"/>
            </w:tcBorders>
            <w:noWrap/>
            <w:vAlign w:val="center"/>
          </w:tcPr>
          <w:p w14:paraId="7CCA4EA8">
            <w:pPr>
              <w:widowControl/>
              <w:adjustRightInd w:val="0"/>
              <w:snapToGrid w:val="0"/>
              <w:spacing w:before="93" w:beforeLines="30" w:line="312" w:lineRule="auto"/>
              <w:rPr>
                <w:rFonts w:ascii="宋体"/>
                <w:color w:val="000000"/>
                <w:sz w:val="24"/>
                <w:szCs w:val="20"/>
              </w:rPr>
            </w:pPr>
          </w:p>
          <w:p w14:paraId="241C6F1D">
            <w:pPr>
              <w:widowControl/>
              <w:adjustRightInd w:val="0"/>
              <w:snapToGrid w:val="0"/>
              <w:spacing w:before="93" w:beforeLines="30" w:line="312" w:lineRule="auto"/>
              <w:jc w:val="center"/>
              <w:rPr>
                <w:rFonts w:ascii="宋体"/>
                <w:color w:val="000000"/>
                <w:sz w:val="24"/>
                <w:szCs w:val="20"/>
              </w:rPr>
            </w:pPr>
            <w:r>
              <w:rPr>
                <w:rFonts w:hint="eastAsia" w:ascii="宋体"/>
                <w:color w:val="000000"/>
                <w:sz w:val="24"/>
                <w:szCs w:val="20"/>
              </w:rPr>
              <w:t>（附授权代理人身份证明复印件）</w:t>
            </w:r>
          </w:p>
        </w:tc>
      </w:tr>
    </w:tbl>
    <w:p w14:paraId="50C89741">
      <w:pPr>
        <w:spacing w:line="360" w:lineRule="auto"/>
        <w:ind w:firstLine="480" w:firstLineChars="200"/>
        <w:rPr>
          <w:rFonts w:ascii="宋体"/>
          <w:color w:val="000000"/>
          <w:sz w:val="24"/>
        </w:rPr>
      </w:pPr>
      <w:r>
        <w:rPr>
          <w:rFonts w:hint="eastAsia" w:ascii="宋体"/>
          <w:color w:val="000000"/>
          <w:sz w:val="24"/>
        </w:rPr>
        <w:t>全权代表姓名：            性别：          年龄：</w:t>
      </w:r>
    </w:p>
    <w:p w14:paraId="77C1450D">
      <w:pPr>
        <w:spacing w:line="360" w:lineRule="auto"/>
        <w:ind w:firstLine="480" w:firstLineChars="200"/>
        <w:rPr>
          <w:rFonts w:ascii="宋体"/>
          <w:color w:val="000000"/>
          <w:sz w:val="24"/>
        </w:rPr>
      </w:pPr>
      <w:r>
        <w:rPr>
          <w:rFonts w:hint="eastAsia" w:ascii="宋体"/>
          <w:color w:val="000000"/>
          <w:sz w:val="24"/>
        </w:rPr>
        <w:t>单位：                    部门：          职务：</w:t>
      </w:r>
    </w:p>
    <w:p w14:paraId="2561FAEC">
      <w:pPr>
        <w:spacing w:line="360" w:lineRule="auto"/>
        <w:ind w:firstLine="480" w:firstLineChars="200"/>
        <w:rPr>
          <w:rFonts w:ascii="宋体"/>
          <w:color w:val="000000"/>
          <w:sz w:val="24"/>
        </w:rPr>
      </w:pPr>
      <w:r>
        <w:rPr>
          <w:rFonts w:hint="eastAsia" w:ascii="宋体"/>
          <w:color w:val="000000"/>
          <w:sz w:val="24"/>
        </w:rPr>
        <w:t xml:space="preserve">法定代表人签字或盖章                          </w:t>
      </w:r>
    </w:p>
    <w:p w14:paraId="5D5D714F">
      <w:pPr>
        <w:spacing w:line="360" w:lineRule="auto"/>
        <w:ind w:firstLine="480" w:firstLineChars="200"/>
        <w:rPr>
          <w:rFonts w:ascii="宋体"/>
          <w:color w:val="000000"/>
          <w:sz w:val="24"/>
        </w:rPr>
      </w:pPr>
      <w:r>
        <w:rPr>
          <w:rFonts w:hint="eastAsia" w:ascii="宋体"/>
          <w:color w:val="000000"/>
          <w:sz w:val="24"/>
        </w:rPr>
        <w:t xml:space="preserve">被授权人签字                            </w:t>
      </w:r>
    </w:p>
    <w:p w14:paraId="7CCF48F8">
      <w:pPr>
        <w:spacing w:line="360" w:lineRule="auto"/>
        <w:ind w:firstLine="480" w:firstLineChars="200"/>
        <w:rPr>
          <w:rFonts w:ascii="宋体"/>
          <w:color w:val="000000"/>
          <w:sz w:val="24"/>
        </w:rPr>
      </w:pPr>
      <w:r>
        <w:rPr>
          <w:rFonts w:hint="eastAsia" w:ascii="宋体"/>
          <w:color w:val="000000"/>
          <w:sz w:val="24"/>
        </w:rPr>
        <w:t xml:space="preserve">投标人名称（公章）                       </w:t>
      </w:r>
    </w:p>
    <w:p w14:paraId="1EAAE653">
      <w:pPr>
        <w:spacing w:line="460" w:lineRule="exact"/>
        <w:ind w:firstLine="5520" w:firstLineChars="2300"/>
        <w:rPr>
          <w:rFonts w:ascii="宋体"/>
          <w:color w:val="000000"/>
          <w:sz w:val="24"/>
          <w:szCs w:val="20"/>
        </w:rPr>
      </w:pPr>
      <w:r>
        <w:rPr>
          <w:rFonts w:hint="eastAsia" w:ascii="宋体"/>
          <w:color w:val="000000"/>
          <w:sz w:val="24"/>
          <w:szCs w:val="20"/>
          <w:u w:val="single"/>
        </w:rPr>
        <w:t xml:space="preserve">      </w:t>
      </w:r>
      <w:r>
        <w:rPr>
          <w:rFonts w:hint="eastAsia" w:ascii="宋体"/>
          <w:color w:val="000000"/>
          <w:sz w:val="24"/>
          <w:szCs w:val="20"/>
        </w:rPr>
        <w:t>年</w:t>
      </w:r>
      <w:r>
        <w:rPr>
          <w:rFonts w:hint="eastAsia" w:ascii="宋体"/>
          <w:color w:val="000000"/>
          <w:sz w:val="24"/>
          <w:szCs w:val="20"/>
          <w:u w:val="single"/>
        </w:rPr>
        <w:t xml:space="preserve">   </w:t>
      </w:r>
      <w:r>
        <w:rPr>
          <w:rFonts w:hint="eastAsia" w:ascii="宋体"/>
          <w:color w:val="000000"/>
          <w:sz w:val="24"/>
          <w:szCs w:val="20"/>
        </w:rPr>
        <w:t>月</w:t>
      </w:r>
      <w:r>
        <w:rPr>
          <w:rFonts w:hint="eastAsia" w:ascii="宋体"/>
          <w:color w:val="000000"/>
          <w:sz w:val="24"/>
          <w:szCs w:val="20"/>
          <w:u w:val="single"/>
        </w:rPr>
        <w:t xml:space="preserve">   </w:t>
      </w:r>
      <w:r>
        <w:rPr>
          <w:rFonts w:hint="eastAsia" w:ascii="宋体"/>
          <w:color w:val="000000"/>
          <w:sz w:val="24"/>
          <w:szCs w:val="20"/>
        </w:rPr>
        <w:t>日</w:t>
      </w:r>
    </w:p>
    <w:p w14:paraId="1F908B78">
      <w:pPr>
        <w:spacing w:line="460" w:lineRule="exact"/>
        <w:ind w:firstLine="5520" w:firstLineChars="2300"/>
        <w:rPr>
          <w:rFonts w:ascii="宋体"/>
          <w:color w:val="000000"/>
          <w:sz w:val="24"/>
          <w:szCs w:val="20"/>
        </w:rPr>
      </w:pPr>
    </w:p>
    <w:p w14:paraId="11972C45">
      <w:pPr>
        <w:rPr>
          <w:rFonts w:ascii="等线" w:eastAsia="等线"/>
          <w:color w:val="000000"/>
          <w:szCs w:val="22"/>
        </w:rPr>
      </w:pPr>
    </w:p>
    <w:p w14:paraId="62844722">
      <w:pPr>
        <w:pStyle w:val="9"/>
        <w:rPr>
          <w:color w:val="000000"/>
        </w:rPr>
      </w:pPr>
    </w:p>
    <w:p w14:paraId="7047D551">
      <w:pPr>
        <w:pStyle w:val="9"/>
        <w:rPr>
          <w:color w:val="000000"/>
        </w:rPr>
      </w:pPr>
    </w:p>
    <w:p w14:paraId="34BDF43C">
      <w:pPr>
        <w:pStyle w:val="9"/>
        <w:rPr>
          <w:color w:val="000000"/>
        </w:rPr>
      </w:pPr>
    </w:p>
    <w:p w14:paraId="79770DCE">
      <w:pPr>
        <w:pStyle w:val="9"/>
        <w:rPr>
          <w:color w:val="000000"/>
        </w:rPr>
      </w:pPr>
    </w:p>
    <w:p w14:paraId="7C1AFF3F">
      <w:pPr>
        <w:pStyle w:val="9"/>
        <w:rPr>
          <w:color w:val="000000"/>
        </w:rPr>
      </w:pPr>
    </w:p>
    <w:p w14:paraId="4F887766">
      <w:pPr>
        <w:pStyle w:val="9"/>
        <w:rPr>
          <w:color w:val="000000"/>
        </w:rPr>
      </w:pPr>
    </w:p>
    <w:p w14:paraId="4C83C93D">
      <w:pPr>
        <w:pStyle w:val="9"/>
        <w:rPr>
          <w:color w:val="000000"/>
        </w:rPr>
      </w:pPr>
    </w:p>
    <w:p w14:paraId="72F2F441">
      <w:pPr>
        <w:rPr>
          <w:rFonts w:ascii="Calibri" w:hAnsi="Calibri"/>
          <w:b/>
          <w:bCs/>
          <w:color w:val="000000"/>
          <w:sz w:val="24"/>
        </w:rPr>
      </w:pPr>
      <w:r>
        <w:rPr>
          <w:rFonts w:hint="eastAsia" w:ascii="Calibri" w:hAnsi="Calibri"/>
          <w:b/>
          <w:bCs/>
          <w:color w:val="000000"/>
          <w:sz w:val="24"/>
        </w:rPr>
        <w:t>附件2</w:t>
      </w:r>
    </w:p>
    <w:p w14:paraId="1BA31CDC">
      <w:pPr>
        <w:jc w:val="center"/>
        <w:rPr>
          <w:rFonts w:eastAsia="黑体"/>
          <w:b/>
          <w:bCs/>
          <w:color w:val="000000"/>
          <w:sz w:val="28"/>
        </w:rPr>
      </w:pPr>
      <w:r>
        <w:rPr>
          <w:rFonts w:hint="eastAsia" w:eastAsia="黑体"/>
          <w:b/>
          <w:bCs/>
          <w:color w:val="000000"/>
          <w:sz w:val="28"/>
        </w:rPr>
        <w:t>投标报名表</w:t>
      </w:r>
    </w:p>
    <w:p w14:paraId="4F666072">
      <w:pPr>
        <w:ind w:firstLine="120" w:firstLineChars="50"/>
        <w:jc w:val="left"/>
        <w:rPr>
          <w:color w:val="000000"/>
          <w:sz w:val="24"/>
        </w:rPr>
      </w:pPr>
      <w:r>
        <w:rPr>
          <w:rFonts w:hint="eastAsia"/>
          <w:color w:val="000000"/>
          <w:sz w:val="24"/>
        </w:rPr>
        <w:t>投标人（公章）：</w:t>
      </w:r>
    </w:p>
    <w:tbl>
      <w:tblPr>
        <w:tblStyle w:val="13"/>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801"/>
        <w:gridCol w:w="2526"/>
        <w:gridCol w:w="2272"/>
        <w:gridCol w:w="2325"/>
      </w:tblGrid>
      <w:tr w14:paraId="3C6891C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39"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157D5670">
            <w:pPr>
              <w:widowControl/>
              <w:jc w:val="center"/>
              <w:rPr>
                <w:color w:val="000000"/>
                <w:sz w:val="24"/>
              </w:rPr>
            </w:pPr>
            <w:r>
              <w:rPr>
                <w:rFonts w:hint="eastAsia"/>
                <w:color w:val="000000"/>
                <w:sz w:val="24"/>
              </w:rPr>
              <w:t>项目名称</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58FC0D6D">
            <w:pPr>
              <w:widowControl/>
              <w:ind w:firstLine="400" w:firstLineChars="200"/>
              <w:rPr>
                <w:color w:val="000000"/>
                <w:sz w:val="20"/>
                <w:szCs w:val="20"/>
              </w:rPr>
            </w:pPr>
          </w:p>
        </w:tc>
      </w:tr>
      <w:tr w14:paraId="3D1C748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58"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4198504E">
            <w:pPr>
              <w:widowControl/>
              <w:jc w:val="center"/>
              <w:rPr>
                <w:color w:val="000000"/>
                <w:sz w:val="24"/>
              </w:rPr>
            </w:pPr>
            <w:r>
              <w:rPr>
                <w:rFonts w:hint="eastAsia"/>
                <w:color w:val="000000"/>
                <w:sz w:val="24"/>
              </w:rPr>
              <w:t>投标人</w:t>
            </w:r>
          </w:p>
          <w:p w14:paraId="5FBD9FE9">
            <w:pPr>
              <w:widowControl/>
              <w:jc w:val="center"/>
              <w:rPr>
                <w:color w:val="000000"/>
                <w:sz w:val="24"/>
              </w:rPr>
            </w:pPr>
            <w:r>
              <w:rPr>
                <w:rFonts w:hint="eastAsia"/>
                <w:color w:val="000000"/>
                <w:sz w:val="24"/>
              </w:rPr>
              <w:t>（全称）</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758162C9">
            <w:pPr>
              <w:widowControl/>
              <w:jc w:val="center"/>
              <w:rPr>
                <w:color w:val="000000"/>
                <w:sz w:val="24"/>
              </w:rPr>
            </w:pPr>
          </w:p>
        </w:tc>
      </w:tr>
      <w:tr w14:paraId="3D55AF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166"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207CAB14">
            <w:pPr>
              <w:widowControl/>
              <w:jc w:val="center"/>
              <w:rPr>
                <w:color w:val="000000"/>
                <w:sz w:val="24"/>
              </w:rPr>
            </w:pPr>
            <w:r>
              <w:rPr>
                <w:rFonts w:hint="eastAsia"/>
                <w:color w:val="000000"/>
                <w:sz w:val="24"/>
              </w:rPr>
              <w:t>产品品牌</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6E7C5482">
            <w:pPr>
              <w:widowControl/>
              <w:jc w:val="center"/>
              <w:rPr>
                <w:color w:val="000000"/>
                <w:sz w:val="24"/>
              </w:rPr>
            </w:pPr>
          </w:p>
        </w:tc>
      </w:tr>
      <w:tr w14:paraId="14E6B3F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01"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26A2C94">
            <w:pPr>
              <w:widowControl/>
              <w:jc w:val="center"/>
              <w:rPr>
                <w:color w:val="000000"/>
                <w:sz w:val="24"/>
              </w:rPr>
            </w:pPr>
            <w:r>
              <w:rPr>
                <w:rFonts w:hint="eastAsia"/>
                <w:color w:val="000000"/>
                <w:sz w:val="24"/>
              </w:rPr>
              <w:t>项目负责人</w:t>
            </w:r>
          </w:p>
        </w:tc>
        <w:tc>
          <w:tcPr>
            <w:tcW w:w="2526" w:type="dxa"/>
            <w:tcBorders>
              <w:top w:val="single" w:color="auto" w:sz="4" w:space="0"/>
              <w:left w:val="single" w:color="auto" w:sz="4" w:space="0"/>
              <w:bottom w:val="single" w:color="auto" w:sz="4" w:space="0"/>
              <w:right w:val="single" w:color="auto" w:sz="4" w:space="0"/>
              <w:tl2br w:val="nil"/>
              <w:tr2bl w:val="nil"/>
            </w:tcBorders>
            <w:noWrap/>
            <w:vAlign w:val="center"/>
          </w:tcPr>
          <w:p w14:paraId="03B2DF6B">
            <w:pPr>
              <w:widowControl/>
              <w:jc w:val="center"/>
              <w:rPr>
                <w:color w:val="000000"/>
                <w:sz w:val="24"/>
              </w:rPr>
            </w:pPr>
          </w:p>
        </w:tc>
        <w:tc>
          <w:tcPr>
            <w:tcW w:w="2272" w:type="dxa"/>
            <w:tcBorders>
              <w:top w:val="single" w:color="auto" w:sz="4" w:space="0"/>
              <w:left w:val="single" w:color="auto" w:sz="4" w:space="0"/>
              <w:bottom w:val="single" w:color="auto" w:sz="4" w:space="0"/>
              <w:right w:val="single" w:color="auto" w:sz="4" w:space="0"/>
              <w:tl2br w:val="nil"/>
              <w:tr2bl w:val="nil"/>
            </w:tcBorders>
            <w:noWrap/>
            <w:vAlign w:val="center"/>
          </w:tcPr>
          <w:p w14:paraId="7EFDEB5D">
            <w:pPr>
              <w:widowControl/>
              <w:jc w:val="center"/>
              <w:rPr>
                <w:color w:val="000000"/>
                <w:sz w:val="24"/>
              </w:rPr>
            </w:pPr>
            <w:r>
              <w:rPr>
                <w:rFonts w:hint="eastAsia"/>
                <w:color w:val="000000"/>
                <w:sz w:val="24"/>
              </w:rPr>
              <w:t>联系电话</w:t>
            </w:r>
          </w:p>
        </w:tc>
        <w:tc>
          <w:tcPr>
            <w:tcW w:w="2325" w:type="dxa"/>
            <w:tcBorders>
              <w:top w:val="single" w:color="auto" w:sz="4" w:space="0"/>
              <w:left w:val="single" w:color="auto" w:sz="4" w:space="0"/>
              <w:bottom w:val="single" w:color="auto" w:sz="4" w:space="0"/>
              <w:right w:val="single" w:color="auto" w:sz="4" w:space="0"/>
              <w:tl2br w:val="nil"/>
              <w:tr2bl w:val="nil"/>
            </w:tcBorders>
            <w:noWrap/>
            <w:vAlign w:val="center"/>
          </w:tcPr>
          <w:p w14:paraId="3F36D782">
            <w:pPr>
              <w:widowControl/>
              <w:jc w:val="center"/>
              <w:rPr>
                <w:color w:val="000000"/>
                <w:sz w:val="24"/>
              </w:rPr>
            </w:pPr>
          </w:p>
        </w:tc>
      </w:tr>
      <w:tr w14:paraId="4C9A349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38"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08782E69">
            <w:pPr>
              <w:widowControl/>
              <w:jc w:val="center"/>
              <w:rPr>
                <w:color w:val="000000"/>
                <w:sz w:val="24"/>
              </w:rPr>
            </w:pPr>
            <w:r>
              <w:rPr>
                <w:color w:val="000000"/>
                <w:sz w:val="24"/>
              </w:rPr>
              <w:t>E-mail</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3FC591F4">
            <w:pPr>
              <w:widowControl/>
              <w:jc w:val="center"/>
              <w:rPr>
                <w:color w:val="000000"/>
                <w:sz w:val="24"/>
              </w:rPr>
            </w:pPr>
          </w:p>
        </w:tc>
      </w:tr>
      <w:tr w14:paraId="276D553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11"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0554AC3C">
            <w:pPr>
              <w:widowControl/>
              <w:jc w:val="center"/>
              <w:rPr>
                <w:color w:val="000000"/>
                <w:sz w:val="24"/>
              </w:rPr>
            </w:pPr>
            <w:r>
              <w:rPr>
                <w:rFonts w:hint="eastAsia"/>
                <w:color w:val="000000"/>
                <w:sz w:val="24"/>
              </w:rPr>
              <w:t>报名时间</w:t>
            </w:r>
          </w:p>
        </w:tc>
        <w:tc>
          <w:tcPr>
            <w:tcW w:w="7123"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1A834792">
            <w:pPr>
              <w:widowControl/>
              <w:jc w:val="center"/>
              <w:rPr>
                <w:color w:val="000000"/>
                <w:sz w:val="24"/>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14:paraId="1B94A011">
      <w:pPr>
        <w:ind w:left="470" w:right="69" w:rightChars="33" w:hanging="470" w:hangingChars="196"/>
        <w:rPr>
          <w:rFonts w:ascii="宋体" w:cs="宋体"/>
          <w:color w:val="000000"/>
          <w:sz w:val="24"/>
          <w:szCs w:val="22"/>
        </w:rPr>
      </w:pPr>
      <w:r>
        <w:rPr>
          <w:rFonts w:hint="eastAsia" w:ascii="宋体" w:cs="宋体"/>
          <w:color w:val="000000"/>
          <w:sz w:val="24"/>
          <w:szCs w:val="22"/>
        </w:rPr>
        <w:t>注：请投标单位认真填写同时加盖公章，于规定时间前回传至报名邮箱并进行电话确认，如以上所含内容与投标文件内容不一致的，将取消投标资格。</w:t>
      </w:r>
    </w:p>
    <w:p w14:paraId="3BA94641">
      <w:pPr>
        <w:pStyle w:val="9"/>
        <w:rPr>
          <w:color w:val="000000"/>
        </w:rPr>
      </w:pPr>
    </w:p>
    <w:p w14:paraId="74BDD28B">
      <w:pPr>
        <w:rPr>
          <w:color w:val="000000"/>
        </w:rPr>
      </w:pPr>
    </w:p>
    <w:p w14:paraId="10BE257C">
      <w:pPr>
        <w:rPr>
          <w:color w:val="000000"/>
        </w:rPr>
      </w:pPr>
    </w:p>
    <w:p w14:paraId="7FF6DF66">
      <w:pPr>
        <w:rPr>
          <w:color w:val="000000"/>
        </w:rPr>
      </w:pPr>
    </w:p>
    <w:p w14:paraId="647E910F">
      <w:pPr>
        <w:rPr>
          <w:color w:val="000000"/>
        </w:rPr>
      </w:pPr>
    </w:p>
    <w:p w14:paraId="4C817CFD">
      <w:pPr>
        <w:rPr>
          <w:color w:val="000000"/>
        </w:rPr>
      </w:pPr>
    </w:p>
    <w:p w14:paraId="2481AF52">
      <w:pPr>
        <w:rPr>
          <w:color w:val="000000"/>
        </w:rPr>
      </w:pPr>
    </w:p>
    <w:p w14:paraId="606FE53B">
      <w:pPr>
        <w:rPr>
          <w:color w:val="000000"/>
        </w:rPr>
      </w:pPr>
    </w:p>
    <w:p w14:paraId="51E52777">
      <w:pPr>
        <w:rPr>
          <w:color w:val="000000"/>
        </w:rPr>
      </w:pPr>
    </w:p>
    <w:p w14:paraId="6EA76BB2">
      <w:pPr>
        <w:rPr>
          <w:rFonts w:ascii="Calibri" w:hAnsi="Calibri"/>
          <w:b/>
          <w:bCs/>
          <w:color w:val="000000"/>
          <w:sz w:val="24"/>
        </w:rPr>
      </w:pPr>
      <w:r>
        <w:rPr>
          <w:rFonts w:hint="eastAsia" w:ascii="Calibri" w:hAnsi="Calibri"/>
          <w:b/>
          <w:bCs/>
          <w:color w:val="000000"/>
          <w:sz w:val="24"/>
        </w:rPr>
        <w:t>附件3</w:t>
      </w:r>
    </w:p>
    <w:p w14:paraId="24ABCB64">
      <w:pPr>
        <w:jc w:val="center"/>
        <w:rPr>
          <w:rFonts w:ascii="宋体"/>
          <w:b/>
          <w:color w:val="000000"/>
          <w:sz w:val="28"/>
          <w:szCs w:val="22"/>
        </w:rPr>
      </w:pPr>
      <w:r>
        <w:rPr>
          <w:rFonts w:hint="eastAsia" w:ascii="宋体"/>
          <w:b/>
          <w:color w:val="000000"/>
          <w:sz w:val="28"/>
          <w:szCs w:val="22"/>
        </w:rPr>
        <w:t>非生产供应商注册操作手册</w:t>
      </w:r>
    </w:p>
    <w:p w14:paraId="56D05851">
      <w:pPr>
        <w:spacing w:line="360" w:lineRule="auto"/>
        <w:ind w:firstLine="480" w:firstLineChars="200"/>
        <w:rPr>
          <w:rFonts w:ascii="宋体" w:cs="宋体"/>
          <w:color w:val="000000"/>
          <w:sz w:val="24"/>
          <w:szCs w:val="22"/>
        </w:rPr>
      </w:pPr>
    </w:p>
    <w:p w14:paraId="73943D7C">
      <w:pPr>
        <w:spacing w:line="360" w:lineRule="auto"/>
        <w:ind w:firstLine="480" w:firstLineChars="200"/>
        <w:jc w:val="center"/>
        <w:rPr>
          <w:rFonts w:ascii="宋体" w:cs="宋体"/>
          <w:color w:val="000000"/>
          <w:sz w:val="24"/>
          <w:szCs w:val="22"/>
        </w:rPr>
      </w:pPr>
      <w:r>
        <w:rPr>
          <w:rFonts w:hint="eastAsia" w:ascii="宋体" w:cs="宋体"/>
          <w:color w:val="000000"/>
          <w:sz w:val="24"/>
          <w:szCs w:val="22"/>
        </w:rPr>
        <w:object>
          <v:shape id="_x0000_i1025" o:spt="75" type="#_x0000_t75" style="height:65.4pt;width:72.6pt;" o:ole="t" filled="f" o:preferrelative="t" stroked="f" coordsize="21600,21600">
            <v:path/>
            <v:fill on="f" focussize="0,0"/>
            <v:stroke on="f" joinstyle="miter"/>
            <v:imagedata r:id="rId5" o:title="2"/>
            <o:lock v:ext="edit" aspectratio="t"/>
            <w10:wrap type="none"/>
            <w10:anchorlock/>
          </v:shape>
          <o:OLEObject Type="Embed" ProgID="Word.Document.12" ShapeID="_x0000_i1025" DrawAspect="Icon" ObjectID="_1468075725" r:id="rId4">
            <o:LockedField>false</o:LockedField>
          </o:OLEObject>
        </w:object>
      </w:r>
    </w:p>
    <w:p w14:paraId="46CB998A">
      <w:pPr>
        <w:ind w:left="570"/>
        <w:rPr>
          <w:rFonts w:ascii="宋体" w:cs="宋体"/>
          <w:color w:val="000000"/>
          <w:sz w:val="24"/>
          <w:szCs w:val="22"/>
        </w:rPr>
      </w:pPr>
    </w:p>
    <w:p w14:paraId="0B6630B4">
      <w:pPr>
        <w:ind w:left="570"/>
        <w:rPr>
          <w:rFonts w:ascii="宋体" w:cs="宋体"/>
          <w:color w:val="000000"/>
          <w:sz w:val="24"/>
          <w:szCs w:val="22"/>
        </w:rPr>
      </w:pPr>
    </w:p>
    <w:p w14:paraId="72246D1A">
      <w:pPr>
        <w:ind w:left="570"/>
        <w:rPr>
          <w:rFonts w:ascii="宋体" w:cs="宋体"/>
          <w:color w:val="000000"/>
          <w:sz w:val="24"/>
          <w:szCs w:val="22"/>
        </w:rPr>
      </w:pPr>
    </w:p>
    <w:p w14:paraId="34B98455">
      <w:pPr>
        <w:rPr>
          <w:rFonts w:ascii="宋体" w:cs="宋体"/>
          <w:color w:val="000000"/>
          <w:sz w:val="24"/>
          <w:szCs w:val="22"/>
        </w:rPr>
      </w:pPr>
    </w:p>
    <w:p w14:paraId="12F6BAD2">
      <w:pPr>
        <w:ind w:left="570"/>
        <w:rPr>
          <w:rFonts w:ascii="宋体" w:cs="宋体"/>
          <w:color w:val="000000"/>
          <w:sz w:val="24"/>
          <w:szCs w:val="22"/>
        </w:rPr>
      </w:pPr>
      <w:r>
        <w:rPr>
          <w:rFonts w:hint="eastAsia" w:ascii="宋体" w:cs="宋体"/>
          <w:color w:val="000000"/>
          <w:sz w:val="24"/>
          <w:szCs w:val="22"/>
        </w:rPr>
        <w:t>注：投标人应根据上述附件内容进行供应商信息注册</w:t>
      </w:r>
    </w:p>
    <w:p w14:paraId="1F381BCB">
      <w:pPr>
        <w:ind w:left="570"/>
        <w:rPr>
          <w:rFonts w:ascii="宋体" w:cs="宋体"/>
          <w:color w:val="000000"/>
          <w:sz w:val="24"/>
          <w:szCs w:val="22"/>
        </w:rPr>
      </w:pPr>
    </w:p>
    <w:p w14:paraId="3C911C0E">
      <w:pPr>
        <w:ind w:left="570"/>
        <w:rPr>
          <w:rFonts w:ascii="宋体" w:cs="宋体"/>
          <w:color w:val="000000"/>
          <w:sz w:val="24"/>
          <w:szCs w:val="22"/>
        </w:rPr>
      </w:pPr>
    </w:p>
    <w:p w14:paraId="32F5723A">
      <w:pPr>
        <w:ind w:left="570"/>
        <w:rPr>
          <w:rFonts w:ascii="宋体" w:cs="宋体"/>
          <w:color w:val="000000"/>
          <w:sz w:val="24"/>
          <w:szCs w:val="22"/>
        </w:rPr>
      </w:pPr>
    </w:p>
    <w:p w14:paraId="105B5841">
      <w:pPr>
        <w:ind w:left="570"/>
        <w:rPr>
          <w:rFonts w:ascii="宋体" w:cs="宋体"/>
          <w:color w:val="000000"/>
          <w:sz w:val="24"/>
          <w:szCs w:val="22"/>
        </w:rPr>
      </w:pPr>
    </w:p>
    <w:p w14:paraId="3B5B19B5">
      <w:pPr>
        <w:rPr>
          <w:rFonts w:ascii="Calibri" w:hAnsi="Calibri"/>
          <w:b/>
          <w:bCs/>
          <w:color w:val="000000"/>
          <w:sz w:val="24"/>
        </w:rPr>
      </w:pPr>
      <w:r>
        <w:rPr>
          <w:rFonts w:hint="eastAsia" w:ascii="Calibri" w:hAnsi="Calibri"/>
          <w:b/>
          <w:bCs/>
          <w:color w:val="000000"/>
          <w:sz w:val="24"/>
        </w:rPr>
        <w:t>附件4</w:t>
      </w:r>
    </w:p>
    <w:p w14:paraId="4B83C044">
      <w:pPr>
        <w:jc w:val="center"/>
        <w:rPr>
          <w:rFonts w:ascii="宋体"/>
          <w:b/>
          <w:color w:val="000000"/>
          <w:sz w:val="28"/>
          <w:szCs w:val="22"/>
        </w:rPr>
      </w:pPr>
      <w:r>
        <w:rPr>
          <w:rFonts w:hint="eastAsia" w:ascii="宋体" w:cs="黑体"/>
          <w:b/>
          <w:color w:val="000000"/>
          <w:sz w:val="28"/>
          <w:szCs w:val="22"/>
        </w:rPr>
        <w:t>非生产供应商招投标操作手册</w:t>
      </w:r>
    </w:p>
    <w:p w14:paraId="5C01B5CE">
      <w:pPr>
        <w:spacing w:line="360" w:lineRule="auto"/>
        <w:ind w:firstLine="480" w:firstLineChars="200"/>
        <w:rPr>
          <w:rFonts w:ascii="宋体" w:cs="宋体"/>
          <w:color w:val="000000"/>
          <w:sz w:val="24"/>
          <w:szCs w:val="22"/>
        </w:rPr>
      </w:pPr>
    </w:p>
    <w:p w14:paraId="1CE8083B">
      <w:pPr>
        <w:spacing w:line="360" w:lineRule="auto"/>
        <w:ind w:firstLine="480" w:firstLineChars="200"/>
        <w:jc w:val="center"/>
        <w:rPr>
          <w:rFonts w:ascii="宋体" w:cs="宋体"/>
          <w:color w:val="000000"/>
          <w:sz w:val="24"/>
          <w:szCs w:val="22"/>
        </w:rPr>
      </w:pPr>
      <w:r>
        <w:rPr>
          <w:rFonts w:hint="eastAsia" w:ascii="宋体" w:cs="宋体"/>
          <w:color w:val="000000"/>
          <w:sz w:val="24"/>
          <w:szCs w:val="22"/>
        </w:rPr>
        <w:object>
          <v:shape id="_x0000_i1026" o:spt="75" type="#_x0000_t75" style="height:65.4pt;width:72.6pt;" o:ole="t" filled="f" o:preferrelative="t" stroked="f" coordsize="21600,21600">
            <v:path/>
            <v:fill on="f" focussize="0,0"/>
            <v:stroke on="f" joinstyle="miter"/>
            <v:imagedata r:id="rId7" o:title="4"/>
            <o:lock v:ext="edit" aspectratio="t"/>
            <w10:wrap type="none"/>
            <w10:anchorlock/>
          </v:shape>
          <o:OLEObject Type="Embed" ProgID="Word.Document.12" ShapeID="_x0000_i1026" DrawAspect="Icon" ObjectID="_1468075726" r:id="rId6">
            <o:LockedField>false</o:LockedField>
          </o:OLEObject>
        </w:object>
      </w:r>
    </w:p>
    <w:p w14:paraId="727C8287">
      <w:pPr>
        <w:ind w:left="570"/>
        <w:rPr>
          <w:rFonts w:ascii="宋体" w:cs="宋体"/>
          <w:color w:val="000000"/>
          <w:sz w:val="24"/>
          <w:szCs w:val="22"/>
        </w:rPr>
      </w:pPr>
    </w:p>
    <w:p w14:paraId="6A72452D">
      <w:pPr>
        <w:ind w:left="570"/>
        <w:rPr>
          <w:rFonts w:ascii="宋体" w:cs="宋体"/>
          <w:color w:val="000000"/>
          <w:sz w:val="24"/>
          <w:szCs w:val="22"/>
        </w:rPr>
      </w:pPr>
    </w:p>
    <w:p w14:paraId="3679FB44">
      <w:pPr>
        <w:ind w:left="570"/>
        <w:rPr>
          <w:rFonts w:ascii="宋体" w:cs="宋体"/>
          <w:color w:val="000000"/>
          <w:sz w:val="24"/>
          <w:szCs w:val="22"/>
        </w:rPr>
      </w:pPr>
    </w:p>
    <w:p w14:paraId="5CE889B5">
      <w:pPr>
        <w:ind w:left="570"/>
        <w:rPr>
          <w:rFonts w:ascii="宋体" w:cs="宋体"/>
          <w:color w:val="000000"/>
          <w:sz w:val="24"/>
          <w:szCs w:val="22"/>
        </w:rPr>
      </w:pPr>
    </w:p>
    <w:p w14:paraId="7B0B7311">
      <w:pPr>
        <w:ind w:left="570"/>
        <w:rPr>
          <w:rFonts w:ascii="宋体" w:cs="宋体"/>
          <w:color w:val="000000"/>
          <w:sz w:val="24"/>
          <w:szCs w:val="22"/>
        </w:rPr>
      </w:pPr>
    </w:p>
    <w:p w14:paraId="778BFFD6">
      <w:pPr>
        <w:ind w:left="570"/>
        <w:rPr>
          <w:rFonts w:ascii="宋体" w:cs="宋体"/>
          <w:color w:val="000000"/>
          <w:sz w:val="24"/>
          <w:szCs w:val="22"/>
        </w:rPr>
      </w:pPr>
      <w:r>
        <w:rPr>
          <w:rFonts w:hint="eastAsia" w:ascii="宋体" w:cs="宋体"/>
          <w:color w:val="000000"/>
          <w:sz w:val="24"/>
          <w:szCs w:val="22"/>
        </w:rPr>
        <w:t>注：投标人应根据上述附件内容进行招投标操作</w:t>
      </w:r>
    </w:p>
    <w:p w14:paraId="7375DBCA">
      <w:pPr>
        <w:rPr>
          <w:color w:val="00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2B3772"/>
    <w:multiLevelType w:val="multilevel"/>
    <w:tmpl w:val="FF2B3772"/>
    <w:lvl w:ilvl="0" w:tentative="0">
      <w:start w:val="1"/>
      <w:numFmt w:val="decimal"/>
      <w:pStyle w:val="19"/>
      <w:lvlText w:val="%1）"/>
      <w:lvlJc w:val="left"/>
      <w:pPr>
        <w:tabs>
          <w:tab w:val="left" w:pos="0"/>
        </w:tabs>
        <w:ind w:left="420" w:hanging="420"/>
      </w:pPr>
      <w:rPr>
        <w:rFonts w:hint="eastAsia" w:ascii="Times New Roman" w:hAnsi="Times New Roman" w:eastAsia="宋体" w:cs="Times New Roman"/>
        <w:b w:val="0"/>
        <w:bCs/>
      </w:rPr>
    </w:lvl>
    <w:lvl w:ilvl="1" w:tentative="0">
      <w:start w:val="1"/>
      <w:numFmt w:val="decimal"/>
      <w:lvlText w:val="%2)"/>
      <w:lvlJc w:val="left"/>
      <w:pPr>
        <w:tabs>
          <w:tab w:val="left" w:pos="0"/>
        </w:tabs>
        <w:ind w:left="693" w:hanging="420"/>
      </w:pPr>
    </w:lvl>
    <w:lvl w:ilvl="2" w:tentative="0">
      <w:start w:val="1"/>
      <w:numFmt w:val="lowerRoman"/>
      <w:lvlText w:val="%3."/>
      <w:lvlJc w:val="right"/>
      <w:pPr>
        <w:tabs>
          <w:tab w:val="left" w:pos="0"/>
        </w:tabs>
        <w:ind w:left="1113" w:hanging="420"/>
      </w:pPr>
    </w:lvl>
    <w:lvl w:ilvl="3" w:tentative="0">
      <w:start w:val="1"/>
      <w:numFmt w:val="decimal"/>
      <w:lvlText w:val="%4."/>
      <w:lvlJc w:val="left"/>
      <w:pPr>
        <w:tabs>
          <w:tab w:val="left" w:pos="0"/>
        </w:tabs>
        <w:ind w:left="1533" w:hanging="420"/>
      </w:pPr>
    </w:lvl>
    <w:lvl w:ilvl="4" w:tentative="0">
      <w:start w:val="1"/>
      <w:numFmt w:val="lowerLetter"/>
      <w:lvlText w:val="%5)"/>
      <w:lvlJc w:val="left"/>
      <w:pPr>
        <w:tabs>
          <w:tab w:val="left" w:pos="0"/>
        </w:tabs>
        <w:ind w:left="1953" w:hanging="420"/>
      </w:pPr>
    </w:lvl>
    <w:lvl w:ilvl="5" w:tentative="0">
      <w:start w:val="1"/>
      <w:numFmt w:val="lowerRoman"/>
      <w:lvlText w:val="%6."/>
      <w:lvlJc w:val="right"/>
      <w:pPr>
        <w:tabs>
          <w:tab w:val="left" w:pos="0"/>
        </w:tabs>
        <w:ind w:left="2373" w:hanging="420"/>
      </w:pPr>
    </w:lvl>
    <w:lvl w:ilvl="6" w:tentative="0">
      <w:start w:val="1"/>
      <w:numFmt w:val="decimal"/>
      <w:lvlText w:val="%7."/>
      <w:lvlJc w:val="left"/>
      <w:pPr>
        <w:tabs>
          <w:tab w:val="left" w:pos="0"/>
        </w:tabs>
        <w:ind w:left="2793" w:hanging="420"/>
      </w:pPr>
    </w:lvl>
    <w:lvl w:ilvl="7" w:tentative="0">
      <w:start w:val="1"/>
      <w:numFmt w:val="lowerLetter"/>
      <w:lvlText w:val="%8)"/>
      <w:lvlJc w:val="left"/>
      <w:pPr>
        <w:tabs>
          <w:tab w:val="left" w:pos="0"/>
        </w:tabs>
        <w:ind w:left="3213" w:hanging="420"/>
      </w:pPr>
    </w:lvl>
    <w:lvl w:ilvl="8" w:tentative="0">
      <w:start w:val="1"/>
      <w:numFmt w:val="lowerRoman"/>
      <w:lvlText w:val="%9."/>
      <w:lvlJc w:val="right"/>
      <w:pPr>
        <w:tabs>
          <w:tab w:val="left" w:pos="0"/>
        </w:tabs>
        <w:ind w:left="3633" w:hanging="420"/>
      </w:pPr>
    </w:lvl>
  </w:abstractNum>
  <w:abstractNum w:abstractNumId="1">
    <w:nsid w:val="06882CE3"/>
    <w:multiLevelType w:val="multilevel"/>
    <w:tmpl w:val="06882CE3"/>
    <w:lvl w:ilvl="0" w:tentative="0">
      <w:start w:val="1"/>
      <w:numFmt w:val="decimal"/>
      <w:pStyle w:val="22"/>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2">
    <w:nsid w:val="52D6AC49"/>
    <w:multiLevelType w:val="singleLevel"/>
    <w:tmpl w:val="52D6AC49"/>
    <w:lvl w:ilvl="0" w:tentative="0">
      <w:start w:val="3"/>
      <w:numFmt w:val="decimal"/>
      <w:suff w:val="nothing"/>
      <w:lvlText w:val="%1、"/>
      <w:lvlJc w:val="left"/>
      <w:pPr>
        <w:tabs>
          <w:tab w:val="left" w:pos="0"/>
        </w:tabs>
        <w:ind w:left="0" w:firstLine="0"/>
      </w:pPr>
    </w:lvl>
  </w:abstractNum>
  <w:abstractNum w:abstractNumId="3">
    <w:nsid w:val="56D20133"/>
    <w:multiLevelType w:val="multilevel"/>
    <w:tmpl w:val="56D20133"/>
    <w:lvl w:ilvl="0" w:tentative="0">
      <w:start w:val="1"/>
      <w:numFmt w:val="chineseCountingThousand"/>
      <w:pStyle w:val="21"/>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4OWYzZGRjYTY5ODU0ZTU5ZTNkNGI1MzA4Y2VlYTgifQ=="/>
  </w:docVars>
  <w:rsids>
    <w:rsidRoot w:val="00955CB6"/>
    <w:rsid w:val="004D5686"/>
    <w:rsid w:val="004E5735"/>
    <w:rsid w:val="00955CB6"/>
    <w:rsid w:val="00AF5F92"/>
    <w:rsid w:val="03DA24B9"/>
    <w:rsid w:val="07635D04"/>
    <w:rsid w:val="0C0B7BA1"/>
    <w:rsid w:val="0DFC2E62"/>
    <w:rsid w:val="0F0F4A0A"/>
    <w:rsid w:val="0F67278C"/>
    <w:rsid w:val="0FAD1102"/>
    <w:rsid w:val="10CF50A9"/>
    <w:rsid w:val="119340F9"/>
    <w:rsid w:val="184A1E03"/>
    <w:rsid w:val="1DD73470"/>
    <w:rsid w:val="22FB1D2D"/>
    <w:rsid w:val="279A7D67"/>
    <w:rsid w:val="292368EB"/>
    <w:rsid w:val="29BA6F3C"/>
    <w:rsid w:val="2C2B3683"/>
    <w:rsid w:val="2EE03FED"/>
    <w:rsid w:val="32313075"/>
    <w:rsid w:val="341D0C72"/>
    <w:rsid w:val="36216F28"/>
    <w:rsid w:val="3CA37266"/>
    <w:rsid w:val="411263F1"/>
    <w:rsid w:val="4F0C2A48"/>
    <w:rsid w:val="52D273E8"/>
    <w:rsid w:val="5CAC6214"/>
    <w:rsid w:val="5F41319A"/>
    <w:rsid w:val="6477050C"/>
    <w:rsid w:val="6C0B0D2F"/>
    <w:rsid w:val="6EAB14DE"/>
    <w:rsid w:val="7075449A"/>
    <w:rsid w:val="775C056B"/>
    <w:rsid w:val="785B5D23"/>
    <w:rsid w:val="78F34ED3"/>
    <w:rsid w:val="7CDA3E0F"/>
    <w:rsid w:val="7F7F2D55"/>
    <w:rsid w:val="F6FEEF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napToGrid w:val="0"/>
      <w:spacing w:line="300" w:lineRule="auto"/>
      <w:ind w:firstLine="556"/>
    </w:pPr>
    <w:rPr>
      <w:rFonts w:ascii="仿宋_GB2312" w:eastAsia="仿宋_GB2312"/>
      <w:sz w:val="28"/>
    </w:rPr>
  </w:style>
  <w:style w:type="paragraph" w:styleId="6">
    <w:name w:val="caption"/>
    <w:basedOn w:val="1"/>
    <w:next w:val="1"/>
    <w:qFormat/>
    <w:uiPriority w:val="0"/>
    <w:rPr>
      <w:rFonts w:ascii="等线 Light" w:hAnsi="等线 Light" w:eastAsia="黑体"/>
      <w:sz w:val="20"/>
      <w:szCs w:val="20"/>
    </w:rPr>
  </w:style>
  <w:style w:type="paragraph" w:styleId="7">
    <w:name w:val="Body Text"/>
    <w:basedOn w:val="1"/>
    <w:next w:val="8"/>
    <w:qFormat/>
    <w:uiPriority w:val="0"/>
    <w:pPr>
      <w:widowControl/>
      <w:overflowPunct w:val="0"/>
      <w:autoSpaceDE w:val="0"/>
      <w:autoSpaceDN w:val="0"/>
      <w:adjustRightInd w:val="0"/>
      <w:spacing w:before="120" w:after="120"/>
      <w:ind w:left="2520"/>
      <w:jc w:val="left"/>
    </w:pPr>
    <w:rPr>
      <w:rFonts w:ascii="Book Antiqua" w:hAnsi="Book Antiqua"/>
      <w:kern w:val="0"/>
      <w:sz w:val="20"/>
      <w:szCs w:val="20"/>
    </w:rPr>
  </w:style>
  <w:style w:type="paragraph" w:styleId="8">
    <w:name w:val="Body Text First Indent"/>
    <w:basedOn w:val="7"/>
    <w:qFormat/>
    <w:uiPriority w:val="0"/>
    <w:pPr>
      <w:ind w:firstLine="100" w:firstLineChars="100"/>
    </w:pPr>
  </w:style>
  <w:style w:type="paragraph" w:styleId="9">
    <w:name w:val="Plain Text"/>
    <w:basedOn w:val="1"/>
    <w:qFormat/>
    <w:uiPriority w:val="0"/>
    <w:pPr>
      <w:widowControl w:val="0"/>
      <w:jc w:val="both"/>
    </w:pPr>
    <w:rPr>
      <w:rFonts w:ascii="等线" w:hAnsi="Times New Roman" w:eastAsia="等线" w:cs="Courier New"/>
      <w:kern w:val="2"/>
      <w:sz w:val="21"/>
      <w:szCs w:val="24"/>
      <w:lang w:val="en-US" w:eastAsia="zh-CN" w:bidi="ar-SA"/>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qFormat/>
    <w:uiPriority w:val="0"/>
    <w:pPr>
      <w:snapToGrid w:val="0"/>
      <w:jc w:val="left"/>
    </w:pPr>
    <w:rPr>
      <w:sz w:val="18"/>
    </w:rPr>
  </w:style>
  <w:style w:type="character" w:styleId="15">
    <w:name w:val="FollowedHyperlink"/>
    <w:basedOn w:val="14"/>
    <w:qFormat/>
    <w:uiPriority w:val="0"/>
    <w:rPr>
      <w:color w:val="800080"/>
      <w:u w:val="single"/>
    </w:rPr>
  </w:style>
  <w:style w:type="character" w:styleId="16">
    <w:name w:val="Hyperlink"/>
    <w:qFormat/>
    <w:uiPriority w:val="0"/>
    <w:rPr>
      <w:color w:val="000000"/>
      <w:u w:val="single"/>
    </w:rPr>
  </w:style>
  <w:style w:type="paragraph" w:customStyle="1" w:styleId="17">
    <w:name w:val="Default"/>
    <w:next w:val="5"/>
    <w:qFormat/>
    <w:uiPriority w:val="0"/>
    <w:pPr>
      <w:widowControl w:val="0"/>
      <w:autoSpaceDE w:val="0"/>
      <w:autoSpaceDN w:val="0"/>
      <w:adjustRightInd w:val="0"/>
    </w:pPr>
    <w:rPr>
      <w:rFonts w:ascii="方正小标宋简体" w:hAnsi="方正小标宋简体" w:eastAsia="等线" w:cs="方正小标宋简体"/>
      <w:color w:val="000000"/>
      <w:sz w:val="24"/>
      <w:szCs w:val="24"/>
      <w:lang w:val="en-US" w:eastAsia="zh-CN" w:bidi="ar-SA"/>
    </w:rPr>
  </w:style>
  <w:style w:type="paragraph" w:customStyle="1" w:styleId="18">
    <w:name w:val="文档正文-1"/>
    <w:next w:val="1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9">
    <w:name w:val="文档正文一级标题"/>
    <w:basedOn w:val="18"/>
    <w:qFormat/>
    <w:uiPriority w:val="0"/>
    <w:pPr>
      <w:numPr>
        <w:ilvl w:val="0"/>
        <w:numId w:val="1"/>
      </w:numPr>
      <w:ind w:firstLine="0" w:firstLineChars="0"/>
    </w:pPr>
  </w:style>
  <w:style w:type="paragraph" w:styleId="20">
    <w:name w:val="List Paragraph"/>
    <w:basedOn w:val="1"/>
    <w:qFormat/>
    <w:uiPriority w:val="0"/>
    <w:pPr>
      <w:ind w:firstLine="200" w:firstLineChars="200"/>
    </w:pPr>
  </w:style>
  <w:style w:type="paragraph" w:customStyle="1" w:styleId="21">
    <w:name w:val="（二）级标题"/>
    <w:basedOn w:val="9"/>
    <w:qFormat/>
    <w:uiPriority w:val="2"/>
    <w:pPr>
      <w:numPr>
        <w:ilvl w:val="0"/>
        <w:numId w:val="2"/>
      </w:numPr>
      <w:spacing w:line="360" w:lineRule="auto"/>
      <w:outlineLvl w:val="2"/>
    </w:pPr>
    <w:rPr>
      <w:b/>
    </w:rPr>
  </w:style>
  <w:style w:type="paragraph" w:customStyle="1" w:styleId="22">
    <w:name w:val="（4）级标题"/>
    <w:basedOn w:val="9"/>
    <w:qFormat/>
    <w:uiPriority w:val="8"/>
    <w:pPr>
      <w:numPr>
        <w:ilvl w:val="0"/>
        <w:numId w:val="3"/>
      </w:numPr>
      <w:spacing w:line="360" w:lineRule="auto"/>
      <w:outlineLvl w:val="4"/>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HP Inc.</Company>
  <Pages>6</Pages>
  <Words>2062</Words>
  <Characters>2215</Characters>
  <Lines>17</Lines>
  <Paragraphs>4</Paragraphs>
  <TotalTime>0</TotalTime>
  <ScaleCrop>false</ScaleCrop>
  <LinksUpToDate>false</LinksUpToDate>
  <CharactersWithSpaces>2396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2023-08-02T16:21:00Z</dcterms:created>
  <dc:creator>Leo Liu (刘恒)</dc:creator>
  <cp:lastModifiedBy>王瑄</cp:lastModifiedBy>
  <dcterms:modified xsi:type="dcterms:W3CDTF">2026-09-01T03:28:30Z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BA7F8E5F36FE479C8ECDA23895DFBDCF_13</vt:lpwstr>
  </property>
  <property fmtid="{D5CDD505-2E9C-101B-9397-08002B2CF9AE}" pid="4" name="KSOTemplateDocerSaveRecord">
    <vt:lpwstr>eyJoZGlkIjoiZWQxZjNmOWI4MjYxMjE3YWYxMWY4NzIzOWZkNTY1ZGEiLCJ1c2VySWQiOiIxNzY1MTE0NzEzIn0=</vt:lpwstr>
  </property>
</Properties>
</file>