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Times New Roman"/>
          <w:color w:val="auto"/>
          <w:sz w:val="20"/>
          <w:highlight w:val="none"/>
        </w:rPr>
      </w:pPr>
    </w:p>
    <w:p>
      <w:pPr>
        <w:pStyle w:val="8"/>
        <w:rPr>
          <w:rFonts w:ascii="Times New Roman"/>
          <w:color w:val="auto"/>
          <w:sz w:val="20"/>
          <w:highlight w:val="none"/>
        </w:rPr>
      </w:pPr>
    </w:p>
    <w:p>
      <w:pPr>
        <w:pStyle w:val="8"/>
        <w:spacing w:before="9"/>
        <w:rPr>
          <w:rFonts w:ascii="Times New Roman"/>
          <w:color w:val="auto"/>
          <w:sz w:val="20"/>
          <w:highlight w:val="none"/>
        </w:rPr>
      </w:pPr>
    </w:p>
    <w:p>
      <w:pPr>
        <w:pStyle w:val="8"/>
        <w:spacing w:before="9"/>
        <w:rPr>
          <w:rFonts w:ascii="Times New Roman"/>
          <w:color w:val="auto"/>
          <w:sz w:val="20"/>
        </w:rPr>
      </w:pPr>
    </w:p>
    <w:p>
      <w:pPr>
        <w:spacing w:before="33"/>
        <w:ind w:left="0" w:right="798" w:firstLine="0"/>
        <w:jc w:val="center"/>
        <w:rPr>
          <w:color w:val="auto"/>
          <w:sz w:val="48"/>
        </w:rPr>
      </w:pPr>
      <w:r>
        <w:rPr>
          <w:rFonts w:hint="eastAsia"/>
          <w:color w:val="auto"/>
          <w:sz w:val="48"/>
          <w:lang w:eastAsia="zh-CN"/>
        </w:rPr>
        <w:t>中国重汽集团成都王牌商用车有限公司</w:t>
      </w:r>
      <w:r>
        <w:rPr>
          <w:color w:val="auto"/>
          <w:sz w:val="48"/>
        </w:rPr>
        <w:t xml:space="preserve"> </w:t>
      </w:r>
    </w:p>
    <w:p>
      <w:pPr>
        <w:pStyle w:val="8"/>
        <w:jc w:val="center"/>
        <w:rPr>
          <w:color w:val="auto"/>
          <w:sz w:val="48"/>
          <w:highlight w:val="none"/>
        </w:rPr>
      </w:pPr>
      <w:r>
        <w:rPr>
          <w:rFonts w:hint="eastAsia"/>
          <w:color w:val="auto"/>
          <w:sz w:val="48"/>
          <w:lang w:val="en-US" w:eastAsia="zh-CN"/>
        </w:rPr>
        <w:t>整车热平衡试验项目</w:t>
      </w:r>
    </w:p>
    <w:p>
      <w:pPr>
        <w:pStyle w:val="8"/>
        <w:spacing w:before="7"/>
        <w:rPr>
          <w:color w:val="auto"/>
          <w:sz w:val="56"/>
          <w:highlight w:val="none"/>
        </w:rPr>
      </w:pPr>
    </w:p>
    <w:p>
      <w:pPr>
        <w:spacing w:line="556" w:lineRule="auto"/>
        <w:ind w:left="4332" w:right="5371"/>
        <w:rPr>
          <w:color w:val="auto"/>
          <w:sz w:val="72"/>
          <w:highlight w:val="none"/>
        </w:rPr>
      </w:pPr>
      <w:r>
        <w:rPr>
          <w:rFonts w:hint="eastAsia" w:ascii="黑体" w:eastAsia="黑体"/>
          <w:color w:val="auto"/>
          <w:sz w:val="84"/>
          <w:highlight w:val="none"/>
        </w:rPr>
        <w:t>招标书</w:t>
      </w:r>
      <w:r>
        <w:rPr>
          <w:color w:val="auto"/>
          <w:sz w:val="72"/>
          <w:highlight w:val="none"/>
        </w:rPr>
        <w:t xml:space="preserve"> </w:t>
      </w:r>
    </w:p>
    <w:p>
      <w:pPr>
        <w:spacing w:before="90"/>
        <w:ind w:right="798"/>
        <w:jc w:val="center"/>
        <w:rPr>
          <w:color w:val="auto"/>
          <w:sz w:val="48"/>
          <w:highlight w:val="none"/>
        </w:rPr>
      </w:pPr>
      <w:r>
        <w:rPr>
          <w:color w:val="auto"/>
          <w:sz w:val="48"/>
          <w:highlight w:val="none"/>
        </w:rPr>
        <w:t xml:space="preserve"> </w:t>
      </w:r>
    </w:p>
    <w:p>
      <w:pPr>
        <w:spacing w:before="137"/>
        <w:ind w:right="898"/>
        <w:jc w:val="center"/>
        <w:rPr>
          <w:color w:val="auto"/>
          <w:sz w:val="28"/>
          <w:highlight w:val="none"/>
        </w:rPr>
      </w:pPr>
      <w:r>
        <w:rPr>
          <w:color w:val="auto"/>
          <w:sz w:val="28"/>
          <w:highlight w:val="none"/>
        </w:rPr>
        <w:t xml:space="preserve"> </w:t>
      </w:r>
    </w:p>
    <w:p>
      <w:pPr>
        <w:pStyle w:val="8"/>
        <w:spacing w:before="9"/>
        <w:rPr>
          <w:color w:val="auto"/>
          <w:sz w:val="20"/>
          <w:highlight w:val="none"/>
        </w:rPr>
      </w:pPr>
    </w:p>
    <w:p>
      <w:pPr>
        <w:spacing w:before="1"/>
        <w:ind w:left="1759"/>
        <w:rPr>
          <w:color w:val="auto"/>
          <w:sz w:val="28"/>
          <w:highlight w:val="none"/>
        </w:rPr>
      </w:pPr>
      <w:r>
        <w:rPr>
          <w:color w:val="auto"/>
          <w:sz w:val="28"/>
          <w:highlight w:val="none"/>
        </w:rPr>
        <w:t>招 标 人：</w:t>
      </w:r>
      <w:r>
        <w:rPr>
          <w:rFonts w:hint="eastAsia"/>
          <w:color w:val="auto"/>
          <w:sz w:val="28"/>
          <w:highlight w:val="none"/>
        </w:rPr>
        <w:t>中国重汽集团成都王牌商用车有限公司</w:t>
      </w:r>
      <w:r>
        <w:rPr>
          <w:color w:val="auto"/>
          <w:sz w:val="28"/>
          <w:highlight w:val="none"/>
        </w:rPr>
        <w:t xml:space="preserve"> </w:t>
      </w:r>
    </w:p>
    <w:p>
      <w:pPr>
        <w:pStyle w:val="8"/>
        <w:spacing w:before="8"/>
        <w:rPr>
          <w:color w:val="auto"/>
          <w:sz w:val="20"/>
          <w:highlight w:val="none"/>
        </w:rPr>
      </w:pPr>
    </w:p>
    <w:p>
      <w:pPr>
        <w:spacing w:before="1"/>
        <w:ind w:right="895"/>
        <w:jc w:val="center"/>
        <w:rPr>
          <w:color w:val="auto"/>
          <w:sz w:val="28"/>
          <w:highlight w:val="none"/>
        </w:rPr>
      </w:pPr>
      <w:r>
        <w:rPr>
          <w:color w:val="auto"/>
          <w:sz w:val="28"/>
          <w:highlight w:val="none"/>
          <w:u w:val="single"/>
        </w:rPr>
        <w:t xml:space="preserve"> </w:t>
      </w:r>
      <w:r>
        <w:rPr>
          <w:rFonts w:hint="eastAsia"/>
          <w:color w:val="auto"/>
          <w:sz w:val="28"/>
          <w:highlight w:val="none"/>
          <w:u w:val="single"/>
          <w:lang w:eastAsia="zh-CN"/>
        </w:rPr>
        <w:t>2026</w:t>
      </w:r>
      <w:r>
        <w:rPr>
          <w:color w:val="auto"/>
          <w:sz w:val="28"/>
          <w:highlight w:val="none"/>
          <w:u w:val="single"/>
        </w:rPr>
        <w:t xml:space="preserve"> 年</w:t>
      </w:r>
      <w:r>
        <w:rPr>
          <w:rFonts w:hint="eastAsia"/>
          <w:color w:val="auto"/>
          <w:sz w:val="28"/>
          <w:highlight w:val="none"/>
          <w:u w:val="single"/>
          <w:lang w:val="en-US" w:eastAsia="zh-CN"/>
        </w:rPr>
        <w:t xml:space="preserve"> 8 </w:t>
      </w:r>
      <w:r>
        <w:rPr>
          <w:color w:val="auto"/>
          <w:sz w:val="28"/>
          <w:highlight w:val="none"/>
          <w:u w:val="single"/>
        </w:rPr>
        <w:t>月</w:t>
      </w:r>
      <w:r>
        <w:rPr>
          <w:color w:val="auto"/>
          <w:sz w:val="28"/>
          <w:highlight w:val="none"/>
        </w:rPr>
        <w:t xml:space="preserve"> </w:t>
      </w:r>
    </w:p>
    <w:p>
      <w:pPr>
        <w:rPr>
          <w:b/>
          <w:color w:val="auto"/>
          <w:sz w:val="48"/>
          <w:highlight w:val="none"/>
        </w:rPr>
      </w:pPr>
      <w:r>
        <w:rPr>
          <w:color w:val="auto"/>
          <w:w w:val="99"/>
          <w:highlight w:val="none"/>
        </w:rPr>
        <w:t xml:space="preserve"> </w:t>
      </w:r>
      <w:r>
        <w:rPr>
          <w:b/>
          <w:color w:val="auto"/>
          <w:w w:val="99"/>
          <w:sz w:val="48"/>
          <w:highlight w:val="none"/>
        </w:rPr>
        <w:t xml:space="preserve"> </w:t>
      </w:r>
    </w:p>
    <w:p>
      <w:pPr>
        <w:rPr>
          <w:color w:val="auto"/>
          <w:sz w:val="48"/>
          <w:highlight w:val="none"/>
        </w:rPr>
        <w:sectPr>
          <w:type w:val="continuous"/>
          <w:pgSz w:w="11910" w:h="16840"/>
          <w:pgMar w:top="1580" w:right="160" w:bottom="280" w:left="1200" w:header="720" w:footer="720" w:gutter="0"/>
          <w:cols w:space="720" w:num="1"/>
        </w:sectPr>
      </w:pPr>
    </w:p>
    <w:p>
      <w:pPr>
        <w:pStyle w:val="2"/>
        <w:rPr>
          <w:color w:val="auto"/>
          <w:highlight w:val="none"/>
        </w:rPr>
      </w:pPr>
      <w:r>
        <w:rPr>
          <w:color w:val="auto"/>
          <w:highlight w:val="none"/>
        </w:rPr>
        <w:t>目  录</w:t>
      </w:r>
      <w:r>
        <w:rPr>
          <w:color w:val="auto"/>
          <w:w w:val="99"/>
          <w:highlight w:val="none"/>
        </w:rPr>
        <w:t xml:space="preserve"> </w:t>
      </w:r>
    </w:p>
    <w:p>
      <w:pPr>
        <w:pStyle w:val="8"/>
        <w:rPr>
          <w:b/>
          <w:color w:val="auto"/>
          <w:sz w:val="20"/>
          <w:highlight w:val="none"/>
        </w:rPr>
      </w:pPr>
    </w:p>
    <w:p>
      <w:pPr>
        <w:pStyle w:val="8"/>
        <w:rPr>
          <w:b/>
          <w:color w:val="auto"/>
          <w:sz w:val="20"/>
          <w:highlight w:val="none"/>
        </w:rPr>
      </w:pPr>
    </w:p>
    <w:p>
      <w:pPr>
        <w:pStyle w:val="8"/>
        <w:spacing w:before="8"/>
        <w:jc w:val="both"/>
        <w:rPr>
          <w:b/>
          <w:color w:val="auto"/>
          <w:sz w:val="14"/>
          <w:highlight w:val="none"/>
        </w:rPr>
      </w:pPr>
    </w:p>
    <w:p>
      <w:pPr>
        <w:tabs>
          <w:tab w:val="left" w:leader="dot" w:pos="8593"/>
        </w:tabs>
        <w:spacing w:before="61"/>
        <w:ind w:left="218"/>
        <w:jc w:val="both"/>
        <w:rPr>
          <w:rFonts w:hint="eastAsia"/>
          <w:b/>
          <w:color w:val="auto"/>
          <w:sz w:val="28"/>
          <w:highlight w:val="none"/>
        </w:rPr>
      </w:pPr>
      <w:r>
        <w:rPr>
          <w:rFonts w:hint="eastAsia"/>
          <w:b/>
          <w:color w:val="auto"/>
          <w:sz w:val="28"/>
          <w:highlight w:val="none"/>
        </w:rPr>
        <w:t>第一章 招标公告</w:t>
      </w:r>
      <w:r>
        <w:rPr>
          <w:b/>
          <w:color w:val="auto"/>
          <w:sz w:val="28"/>
          <w:highlight w:val="none"/>
        </w:rPr>
        <w:tab/>
      </w:r>
      <w:r>
        <w:rPr>
          <w:rFonts w:hint="eastAsia"/>
          <w:b/>
          <w:color w:val="auto"/>
          <w:sz w:val="28"/>
          <w:highlight w:val="none"/>
        </w:rPr>
        <w:tab/>
      </w:r>
      <w:r>
        <w:rPr>
          <w:rFonts w:hint="eastAsia"/>
          <w:b/>
          <w:color w:val="auto"/>
          <w:sz w:val="28"/>
          <w:highlight w:val="none"/>
        </w:rPr>
        <w:t xml:space="preserve">2 </w:t>
      </w:r>
    </w:p>
    <w:p>
      <w:pPr>
        <w:pStyle w:val="8"/>
        <w:jc w:val="both"/>
        <w:rPr>
          <w:b/>
          <w:color w:val="auto"/>
          <w:sz w:val="20"/>
          <w:highlight w:val="none"/>
        </w:rPr>
      </w:pPr>
    </w:p>
    <w:p>
      <w:pPr>
        <w:pStyle w:val="8"/>
        <w:jc w:val="both"/>
        <w:rPr>
          <w:b/>
          <w:color w:val="auto"/>
          <w:sz w:val="20"/>
          <w:highlight w:val="none"/>
        </w:rPr>
      </w:pPr>
    </w:p>
    <w:p>
      <w:pPr>
        <w:pStyle w:val="8"/>
        <w:spacing w:before="8"/>
        <w:jc w:val="both"/>
        <w:rPr>
          <w:b/>
          <w:color w:val="auto"/>
          <w:sz w:val="24"/>
          <w:highlight w:val="none"/>
        </w:rPr>
      </w:pPr>
    </w:p>
    <w:p>
      <w:pPr>
        <w:tabs>
          <w:tab w:val="left" w:leader="dot" w:pos="8737"/>
        </w:tabs>
        <w:spacing w:before="61"/>
        <w:ind w:left="218"/>
        <w:jc w:val="both"/>
        <w:rPr>
          <w:b/>
          <w:color w:val="auto"/>
          <w:sz w:val="28"/>
          <w:highlight w:val="none"/>
        </w:rPr>
      </w:pPr>
      <w:r>
        <w:rPr>
          <w:b/>
          <w:color w:val="auto"/>
          <w:sz w:val="28"/>
          <w:highlight w:val="none"/>
        </w:rPr>
        <w:t>第二章</w:t>
      </w:r>
      <w:r>
        <w:rPr>
          <w:b/>
          <w:color w:val="auto"/>
          <w:spacing w:val="139"/>
          <w:sz w:val="28"/>
          <w:highlight w:val="none"/>
        </w:rPr>
        <w:t xml:space="preserve"> </w:t>
      </w:r>
      <w:r>
        <w:rPr>
          <w:b/>
          <w:color w:val="auto"/>
          <w:sz w:val="28"/>
          <w:highlight w:val="none"/>
        </w:rPr>
        <w:t>投标文件编制</w:t>
      </w:r>
      <w:r>
        <w:rPr>
          <w:b/>
          <w:color w:val="auto"/>
          <w:sz w:val="28"/>
          <w:highlight w:val="none"/>
        </w:rPr>
        <w:tab/>
      </w:r>
      <w:r>
        <w:rPr>
          <w:b/>
          <w:color w:val="auto"/>
          <w:sz w:val="28"/>
          <w:highlight w:val="none"/>
        </w:rPr>
        <w:t xml:space="preserve">6 </w:t>
      </w:r>
    </w:p>
    <w:p>
      <w:pPr>
        <w:pStyle w:val="8"/>
        <w:jc w:val="both"/>
        <w:rPr>
          <w:b/>
          <w:color w:val="auto"/>
          <w:sz w:val="20"/>
          <w:highlight w:val="none"/>
        </w:rPr>
      </w:pPr>
    </w:p>
    <w:p>
      <w:pPr>
        <w:pStyle w:val="8"/>
        <w:jc w:val="both"/>
        <w:rPr>
          <w:b/>
          <w:color w:val="auto"/>
          <w:sz w:val="20"/>
          <w:highlight w:val="none"/>
        </w:rPr>
      </w:pPr>
    </w:p>
    <w:p>
      <w:pPr>
        <w:pStyle w:val="8"/>
        <w:spacing w:before="9"/>
        <w:jc w:val="both"/>
        <w:rPr>
          <w:b/>
          <w:color w:val="auto"/>
          <w:sz w:val="24"/>
          <w:highlight w:val="none"/>
        </w:rPr>
      </w:pPr>
    </w:p>
    <w:p>
      <w:pPr>
        <w:tabs>
          <w:tab w:val="left" w:leader="dot" w:pos="8593"/>
        </w:tabs>
        <w:spacing w:before="61"/>
        <w:ind w:left="218"/>
        <w:jc w:val="both"/>
        <w:rPr>
          <w:b/>
          <w:color w:val="auto"/>
          <w:sz w:val="28"/>
          <w:highlight w:val="none"/>
        </w:rPr>
      </w:pPr>
      <w:r>
        <w:rPr>
          <w:b/>
          <w:color w:val="auto"/>
          <w:sz w:val="28"/>
          <w:highlight w:val="none"/>
        </w:rPr>
        <w:t>第三章</w:t>
      </w:r>
      <w:r>
        <w:rPr>
          <w:b/>
          <w:color w:val="auto"/>
          <w:spacing w:val="139"/>
          <w:sz w:val="28"/>
          <w:highlight w:val="none"/>
        </w:rPr>
        <w:t xml:space="preserve"> </w:t>
      </w:r>
      <w:r>
        <w:rPr>
          <w:rFonts w:hint="eastAsia"/>
          <w:b/>
          <w:color w:val="auto"/>
          <w:sz w:val="28"/>
          <w:highlight w:val="none"/>
          <w:lang w:val="en-US" w:eastAsia="zh-CN"/>
        </w:rPr>
        <w:t>技术要求</w:t>
      </w:r>
      <w:r>
        <w:rPr>
          <w:b/>
          <w:color w:val="auto"/>
          <w:sz w:val="28"/>
          <w:highlight w:val="none"/>
        </w:rPr>
        <w:tab/>
      </w:r>
      <w:r>
        <w:rPr>
          <w:b/>
          <w:color w:val="auto"/>
          <w:sz w:val="28"/>
          <w:highlight w:val="none"/>
        </w:rPr>
        <w:t xml:space="preserve">15 </w:t>
      </w:r>
    </w:p>
    <w:p>
      <w:pPr>
        <w:pStyle w:val="8"/>
        <w:rPr>
          <w:b/>
          <w:color w:val="auto"/>
          <w:sz w:val="20"/>
          <w:highlight w:val="none"/>
        </w:rPr>
      </w:pPr>
    </w:p>
    <w:p>
      <w:pPr>
        <w:pStyle w:val="8"/>
        <w:rPr>
          <w:b/>
          <w:color w:val="auto"/>
          <w:sz w:val="20"/>
          <w:highlight w:val="none"/>
        </w:rPr>
      </w:pPr>
    </w:p>
    <w:p>
      <w:pPr>
        <w:pStyle w:val="8"/>
        <w:rPr>
          <w:b/>
          <w:color w:val="auto"/>
          <w:sz w:val="20"/>
          <w:highlight w:val="none"/>
        </w:rPr>
      </w:pPr>
    </w:p>
    <w:p>
      <w:pPr>
        <w:pStyle w:val="8"/>
        <w:rPr>
          <w:b/>
          <w:color w:val="auto"/>
          <w:sz w:val="20"/>
          <w:highlight w:val="none"/>
        </w:rPr>
      </w:pPr>
    </w:p>
    <w:p>
      <w:pPr>
        <w:pStyle w:val="8"/>
        <w:rPr>
          <w:b/>
          <w:color w:val="auto"/>
          <w:sz w:val="20"/>
          <w:highlight w:val="none"/>
        </w:rPr>
      </w:pPr>
    </w:p>
    <w:p>
      <w:pPr>
        <w:pStyle w:val="8"/>
        <w:spacing w:before="3"/>
        <w:rPr>
          <w:b/>
          <w:color w:val="auto"/>
          <w:sz w:val="29"/>
          <w:highlight w:val="none"/>
        </w:rPr>
      </w:pPr>
    </w:p>
    <w:p>
      <w:pPr>
        <w:pStyle w:val="8"/>
        <w:spacing w:before="72"/>
        <w:ind w:right="932"/>
        <w:jc w:val="center"/>
        <w:rPr>
          <w:color w:val="auto"/>
          <w:highlight w:val="none"/>
        </w:rPr>
      </w:pPr>
      <w:r>
        <w:rPr>
          <w:color w:val="auto"/>
          <w:highlight w:val="none"/>
        </w:rPr>
        <w:t xml:space="preserve"> </w:t>
      </w:r>
    </w:p>
    <w:p>
      <w:pPr>
        <w:jc w:val="center"/>
        <w:rPr>
          <w:color w:val="auto"/>
          <w:highlight w:val="none"/>
        </w:rPr>
        <w:sectPr>
          <w:headerReference r:id="rId3" w:type="default"/>
          <w:footerReference r:id="rId4" w:type="default"/>
          <w:pgSz w:w="11910" w:h="16840"/>
          <w:pgMar w:top="1580" w:right="160" w:bottom="1160" w:left="1200" w:header="507" w:footer="972" w:gutter="0"/>
          <w:pgNumType w:start="1"/>
          <w:cols w:space="720" w:num="1"/>
        </w:sectPr>
      </w:pPr>
    </w:p>
    <w:p>
      <w:pPr>
        <w:pStyle w:val="8"/>
        <w:spacing w:before="7"/>
        <w:rPr>
          <w:color w:val="auto"/>
          <w:sz w:val="10"/>
          <w:highlight w:val="none"/>
        </w:rPr>
      </w:pPr>
    </w:p>
    <w:p>
      <w:pPr>
        <w:pStyle w:val="3"/>
        <w:rPr>
          <w:rFonts w:hint="eastAsia"/>
          <w:b w:val="0"/>
          <w:color w:val="auto"/>
          <w:highlight w:val="none"/>
        </w:rPr>
      </w:pPr>
      <w:r>
        <w:rPr>
          <w:rFonts w:hint="eastAsia"/>
          <w:b w:val="0"/>
          <w:color w:val="auto"/>
          <w:highlight w:val="none"/>
        </w:rPr>
        <w:t>第一章</w:t>
      </w:r>
      <w:r>
        <w:rPr>
          <w:rFonts w:hint="eastAsia"/>
          <w:b w:val="0"/>
          <w:color w:val="auto"/>
          <w:highlight w:val="none"/>
        </w:rPr>
        <w:tab/>
      </w:r>
      <w:r>
        <w:rPr>
          <w:rFonts w:hint="eastAsia"/>
          <w:b w:val="0"/>
          <w:color w:val="auto"/>
          <w:highlight w:val="none"/>
        </w:rPr>
        <w:t>招标公告</w:t>
      </w:r>
    </w:p>
    <w:p>
      <w:pPr>
        <w:pStyle w:val="8"/>
        <w:spacing w:before="11"/>
        <w:rPr>
          <w:rFonts w:ascii="黑体"/>
          <w:b/>
          <w:color w:val="auto"/>
          <w:sz w:val="11"/>
          <w:highlight w:val="none"/>
        </w:rPr>
      </w:pPr>
    </w:p>
    <w:p>
      <w:pPr>
        <w:pStyle w:val="4"/>
        <w:rPr>
          <w:color w:val="auto"/>
        </w:rPr>
      </w:pPr>
      <w:r>
        <w:rPr>
          <w:color w:val="auto"/>
        </w:rPr>
        <w:t>一、项目名称</w:t>
      </w:r>
    </w:p>
    <w:p>
      <w:pPr>
        <w:pStyle w:val="8"/>
        <w:spacing w:before="232"/>
        <w:ind w:left="638"/>
        <w:rPr>
          <w:rFonts w:hint="eastAsia"/>
          <w:color w:val="auto"/>
          <w:lang w:val="en-US" w:eastAsia="zh-CN"/>
        </w:rPr>
      </w:pPr>
      <w:r>
        <w:rPr>
          <w:color w:val="auto"/>
        </w:rPr>
        <w:t>项目名称：</w:t>
      </w:r>
      <w:r>
        <w:rPr>
          <w:rFonts w:hint="eastAsia"/>
          <w:color w:val="auto"/>
          <w:lang w:val="en-US" w:eastAsia="zh-CN"/>
        </w:rPr>
        <w:t>整车热平衡试验</w:t>
      </w:r>
    </w:p>
    <w:p>
      <w:pPr>
        <w:pStyle w:val="3"/>
        <w:keepNext/>
        <w:keepLines/>
        <w:pageBreakBefore w:val="0"/>
        <w:widowControl w:val="0"/>
        <w:kinsoku/>
        <w:wordWrap/>
        <w:overflowPunct/>
        <w:topLinePunct w:val="0"/>
        <w:autoSpaceDE/>
        <w:autoSpaceDN/>
        <w:bidi w:val="0"/>
        <w:adjustRightInd/>
        <w:snapToGrid/>
        <w:spacing w:before="0" w:after="0" w:line="360" w:lineRule="auto"/>
        <w:ind w:left="0" w:leftChars="0" w:firstLine="630" w:firstLineChars="300"/>
        <w:textAlignment w:val="auto"/>
      </w:pPr>
      <w:r>
        <w:rPr>
          <w:rFonts w:hint="eastAsia" w:ascii="宋体" w:hAnsi="宋体" w:eastAsia="宋体" w:cs="宋体"/>
          <w:b w:val="0"/>
          <w:bCs w:val="0"/>
          <w:color w:val="auto"/>
          <w:sz w:val="21"/>
          <w:szCs w:val="21"/>
          <w:lang w:val="en-US" w:eastAsia="zh-CN" w:bidi="zh-CN"/>
        </w:rPr>
        <w:t>采购形式编号：CGZXCX-202608-5559</w:t>
      </w:r>
    </w:p>
    <w:p>
      <w:pPr>
        <w:pStyle w:val="4"/>
        <w:spacing w:before="0"/>
        <w:rPr>
          <w:color w:val="auto"/>
        </w:rPr>
      </w:pPr>
      <w:r>
        <w:rPr>
          <w:color w:val="auto"/>
        </w:rPr>
        <w:t>二、招标内容</w:t>
      </w:r>
    </w:p>
    <w:p>
      <w:pPr>
        <w:pStyle w:val="8"/>
        <w:spacing w:before="232"/>
        <w:ind w:left="638"/>
        <w:rPr>
          <w:color w:val="auto"/>
        </w:rPr>
      </w:pPr>
      <w:r>
        <w:rPr>
          <w:color w:val="auto"/>
        </w:rPr>
        <w:t>招标</w:t>
      </w:r>
      <w:r>
        <w:rPr>
          <w:rFonts w:ascii="宋体" w:hAnsi="宋体" w:eastAsia="宋体" w:cs="宋体"/>
          <w:color w:val="auto"/>
        </w:rPr>
        <w:t>内容：</w:t>
      </w:r>
      <w:r>
        <w:rPr>
          <w:rFonts w:hint="eastAsia" w:ascii="宋体" w:hAnsi="宋体" w:eastAsia="宋体" w:cs="宋体"/>
          <w:color w:val="auto"/>
          <w:lang w:val="en-US" w:eastAsia="zh-CN"/>
        </w:rPr>
        <w:t>整车热平衡试验实验场及其</w:t>
      </w:r>
      <w:r>
        <w:rPr>
          <w:rFonts w:hint="eastAsia" w:ascii="宋体" w:hAnsi="宋体" w:eastAsia="宋体" w:cs="宋体"/>
          <w:color w:val="auto"/>
          <w:lang w:eastAsia="zh-CN"/>
        </w:rPr>
        <w:t>试验</w:t>
      </w:r>
      <w:r>
        <w:rPr>
          <w:rFonts w:hint="eastAsia" w:ascii="宋体" w:hAnsi="宋体" w:eastAsia="宋体" w:cs="宋体"/>
          <w:color w:val="auto"/>
        </w:rPr>
        <w:t>委外</w:t>
      </w:r>
      <w:r>
        <w:rPr>
          <w:rFonts w:hint="eastAsia" w:ascii="宋体" w:hAnsi="宋体" w:eastAsia="宋体" w:cs="宋体"/>
          <w:color w:val="auto"/>
          <w:lang w:val="en-US" w:eastAsia="zh-CN"/>
        </w:rPr>
        <w:t>服务</w:t>
      </w:r>
      <w:r>
        <w:rPr>
          <w:rFonts w:ascii="宋体" w:hAnsi="宋体" w:eastAsia="宋体" w:cs="宋体"/>
          <w:color w:val="auto"/>
        </w:rPr>
        <w:t xml:space="preserve"> </w:t>
      </w:r>
    </w:p>
    <w:p>
      <w:pPr>
        <w:pStyle w:val="8"/>
        <w:spacing w:before="2"/>
        <w:rPr>
          <w:color w:val="auto"/>
          <w:sz w:val="18"/>
        </w:rPr>
      </w:pPr>
    </w:p>
    <w:p>
      <w:pPr>
        <w:pStyle w:val="4"/>
        <w:spacing w:before="0"/>
        <w:rPr>
          <w:color w:val="auto"/>
        </w:rPr>
      </w:pPr>
      <w:r>
        <w:rPr>
          <w:color w:val="auto"/>
        </w:rPr>
        <w:t>三、招标形式</w:t>
      </w:r>
    </w:p>
    <w:p>
      <w:pPr>
        <w:pStyle w:val="8"/>
        <w:spacing w:before="233"/>
        <w:ind w:left="638"/>
        <w:rPr>
          <w:color w:val="auto"/>
        </w:rPr>
      </w:pPr>
      <w:r>
        <w:rPr>
          <w:color w:val="auto"/>
        </w:rPr>
        <w:t>招标形式：</w:t>
      </w:r>
      <w:r>
        <w:rPr>
          <w:rFonts w:hint="eastAsia"/>
          <w:color w:val="auto"/>
          <w:highlight w:val="none"/>
          <w:lang w:val="en-US" w:eastAsia="zh-CN"/>
        </w:rPr>
        <w:t>公开招标</w:t>
      </w:r>
      <w:r>
        <w:rPr>
          <w:color w:val="auto"/>
        </w:rPr>
        <w:t xml:space="preserve">。 </w:t>
      </w:r>
    </w:p>
    <w:p>
      <w:pPr>
        <w:pStyle w:val="8"/>
        <w:spacing w:before="1"/>
        <w:rPr>
          <w:color w:val="auto"/>
          <w:sz w:val="18"/>
        </w:rPr>
      </w:pPr>
    </w:p>
    <w:p>
      <w:pPr>
        <w:pStyle w:val="4"/>
        <w:spacing w:before="0"/>
        <w:rPr>
          <w:color w:val="auto"/>
        </w:rPr>
      </w:pPr>
      <w:r>
        <w:rPr>
          <w:color w:val="auto"/>
        </w:rPr>
        <w:t>四、议程安排</w:t>
      </w:r>
    </w:p>
    <w:p>
      <w:pPr>
        <w:spacing w:before="232"/>
        <w:ind w:left="638"/>
        <w:rPr>
          <w:color w:val="auto"/>
          <w:sz w:val="21"/>
          <w:highlight w:val="none"/>
        </w:rPr>
      </w:pPr>
      <w:r>
        <w:rPr>
          <w:b/>
          <w:bCs/>
          <w:color w:val="auto"/>
          <w:sz w:val="21"/>
          <w:highlight w:val="none"/>
        </w:rPr>
        <w:t>1.公告时间：</w:t>
      </w:r>
      <w:r>
        <w:rPr>
          <w:b/>
          <w:color w:val="auto"/>
          <w:sz w:val="21"/>
          <w:highlight w:val="none"/>
        </w:rPr>
        <w:t>202</w:t>
      </w:r>
      <w:r>
        <w:rPr>
          <w:rFonts w:hint="eastAsia"/>
          <w:b/>
          <w:color w:val="auto"/>
          <w:sz w:val="21"/>
          <w:highlight w:val="none"/>
          <w:lang w:val="en-US" w:eastAsia="zh-CN"/>
        </w:rPr>
        <w:t xml:space="preserve">6 </w:t>
      </w:r>
      <w:r>
        <w:rPr>
          <w:b/>
          <w:color w:val="auto"/>
          <w:sz w:val="21"/>
          <w:highlight w:val="none"/>
        </w:rPr>
        <w:t>年</w:t>
      </w:r>
      <w:r>
        <w:rPr>
          <w:rFonts w:hint="eastAsia"/>
          <w:b/>
          <w:color w:val="auto"/>
          <w:sz w:val="21"/>
          <w:highlight w:val="none"/>
          <w:lang w:val="en-US" w:eastAsia="zh-CN"/>
        </w:rPr>
        <w:t xml:space="preserve"> 8 </w:t>
      </w:r>
      <w:r>
        <w:rPr>
          <w:b/>
          <w:color w:val="auto"/>
          <w:sz w:val="21"/>
          <w:highlight w:val="none"/>
        </w:rPr>
        <w:t xml:space="preserve">月 </w:t>
      </w:r>
      <w:r>
        <w:rPr>
          <w:rFonts w:hint="eastAsia"/>
          <w:b/>
          <w:color w:val="auto"/>
          <w:sz w:val="21"/>
          <w:highlight w:val="none"/>
          <w:lang w:val="en-US" w:eastAsia="zh-CN"/>
        </w:rPr>
        <w:t xml:space="preserve">31 </w:t>
      </w:r>
      <w:r>
        <w:rPr>
          <w:b/>
          <w:color w:val="auto"/>
          <w:sz w:val="21"/>
          <w:highlight w:val="none"/>
        </w:rPr>
        <w:t>日</w:t>
      </w:r>
      <w:r>
        <w:rPr>
          <w:color w:val="auto"/>
          <w:sz w:val="21"/>
          <w:highlight w:val="none"/>
        </w:rPr>
        <w:t xml:space="preserve">。 </w:t>
      </w:r>
    </w:p>
    <w:p>
      <w:pPr>
        <w:pStyle w:val="8"/>
        <w:spacing w:before="7"/>
        <w:rPr>
          <w:b/>
          <w:bCs/>
          <w:color w:val="auto"/>
          <w:sz w:val="15"/>
          <w:highlight w:val="none"/>
        </w:rPr>
      </w:pPr>
    </w:p>
    <w:p>
      <w:pPr>
        <w:pStyle w:val="22"/>
        <w:numPr>
          <w:ilvl w:val="0"/>
          <w:numId w:val="1"/>
        </w:numPr>
        <w:tabs>
          <w:tab w:val="left" w:pos="852"/>
        </w:tabs>
        <w:spacing w:line="417" w:lineRule="auto"/>
        <w:ind w:right="1090" w:rightChars="0" w:firstLine="0"/>
        <w:rPr>
          <w:b/>
          <w:bCs/>
          <w:color w:val="auto"/>
          <w:sz w:val="21"/>
          <w:highlight w:val="none"/>
        </w:rPr>
      </w:pPr>
      <w:r>
        <w:rPr>
          <w:b/>
          <w:bCs/>
          <w:color w:val="auto"/>
          <w:spacing w:val="-3"/>
          <w:sz w:val="21"/>
          <w:highlight w:val="none"/>
        </w:rPr>
        <w:t>报名截止时间：</w:t>
      </w:r>
      <w:r>
        <w:rPr>
          <w:b/>
          <w:bCs/>
          <w:color w:val="auto"/>
          <w:sz w:val="21"/>
          <w:highlight w:val="none"/>
        </w:rPr>
        <w:t>202</w:t>
      </w:r>
      <w:r>
        <w:rPr>
          <w:rFonts w:hint="eastAsia"/>
          <w:b/>
          <w:bCs/>
          <w:color w:val="auto"/>
          <w:sz w:val="21"/>
          <w:highlight w:val="none"/>
          <w:lang w:val="en-US" w:eastAsia="zh-CN"/>
        </w:rPr>
        <w:t xml:space="preserve">6 </w:t>
      </w:r>
      <w:r>
        <w:rPr>
          <w:b/>
          <w:bCs/>
          <w:color w:val="auto"/>
          <w:sz w:val="21"/>
          <w:highlight w:val="none"/>
        </w:rPr>
        <w:t>年</w:t>
      </w:r>
      <w:r>
        <w:rPr>
          <w:rFonts w:hint="eastAsia"/>
          <w:b/>
          <w:bCs/>
          <w:color w:val="auto"/>
          <w:sz w:val="21"/>
          <w:highlight w:val="none"/>
          <w:lang w:val="en-US" w:eastAsia="zh-CN"/>
        </w:rPr>
        <w:t xml:space="preserve"> 9 </w:t>
      </w:r>
      <w:r>
        <w:rPr>
          <w:b/>
          <w:bCs/>
          <w:color w:val="auto"/>
          <w:sz w:val="21"/>
          <w:highlight w:val="none"/>
        </w:rPr>
        <w:t>月</w:t>
      </w:r>
      <w:r>
        <w:rPr>
          <w:rFonts w:hint="eastAsia"/>
          <w:b/>
          <w:bCs/>
          <w:color w:val="auto"/>
          <w:sz w:val="21"/>
          <w:highlight w:val="none"/>
          <w:lang w:val="en-US" w:eastAsia="zh-CN"/>
        </w:rPr>
        <w:t xml:space="preserve"> 7 </w:t>
      </w:r>
      <w:r>
        <w:rPr>
          <w:b/>
          <w:bCs/>
          <w:color w:val="auto"/>
          <w:sz w:val="21"/>
          <w:highlight w:val="none"/>
        </w:rPr>
        <w:t>日</w:t>
      </w:r>
      <w:r>
        <w:rPr>
          <w:b/>
          <w:bCs/>
          <w:color w:val="auto"/>
          <w:spacing w:val="-22"/>
          <w:sz w:val="21"/>
          <w:highlight w:val="none"/>
        </w:rPr>
        <w:t xml:space="preserve">下午 </w:t>
      </w:r>
      <w:r>
        <w:rPr>
          <w:b/>
          <w:bCs/>
          <w:color w:val="auto"/>
          <w:sz w:val="21"/>
          <w:highlight w:val="none"/>
        </w:rPr>
        <w:t>17</w:t>
      </w:r>
      <w:r>
        <w:rPr>
          <w:b/>
          <w:bCs/>
          <w:color w:val="auto"/>
          <w:spacing w:val="-18"/>
          <w:sz w:val="21"/>
          <w:highlight w:val="none"/>
        </w:rPr>
        <w:t xml:space="preserve"> 点前</w:t>
      </w:r>
      <w:r>
        <w:rPr>
          <w:b/>
          <w:bCs/>
          <w:color w:val="auto"/>
          <w:sz w:val="21"/>
          <w:highlight w:val="none"/>
        </w:rPr>
        <w:t>（</w:t>
      </w:r>
      <w:r>
        <w:rPr>
          <w:b/>
          <w:bCs/>
          <w:color w:val="auto"/>
          <w:spacing w:val="-2"/>
          <w:sz w:val="21"/>
          <w:highlight w:val="none"/>
        </w:rPr>
        <w:t>邮箱</w:t>
      </w:r>
      <w:r>
        <w:rPr>
          <w:b/>
          <w:bCs/>
          <w:color w:val="auto"/>
          <w:spacing w:val="-106"/>
          <w:sz w:val="21"/>
          <w:highlight w:val="none"/>
        </w:rPr>
        <w:t>）</w:t>
      </w:r>
      <w:r>
        <w:rPr>
          <w:b/>
          <w:bCs/>
          <w:color w:val="auto"/>
          <w:spacing w:val="-3"/>
          <w:sz w:val="21"/>
          <w:highlight w:val="none"/>
        </w:rPr>
        <w:t>。</w:t>
      </w:r>
    </w:p>
    <w:p>
      <w:pPr>
        <w:pStyle w:val="22"/>
        <w:numPr>
          <w:ilvl w:val="0"/>
          <w:numId w:val="1"/>
        </w:numPr>
        <w:tabs>
          <w:tab w:val="left" w:pos="852"/>
        </w:tabs>
        <w:spacing w:line="417" w:lineRule="auto"/>
        <w:ind w:right="1090" w:rightChars="0" w:firstLine="0"/>
        <w:rPr>
          <w:b/>
          <w:bCs/>
          <w:color w:val="auto"/>
          <w:sz w:val="21"/>
          <w:highlight w:val="none"/>
        </w:rPr>
      </w:pPr>
      <w:r>
        <w:rPr>
          <w:b/>
          <w:bCs/>
          <w:color w:val="auto"/>
          <w:sz w:val="21"/>
          <w:highlight w:val="none"/>
        </w:rPr>
        <w:t>邮箱：</w:t>
      </w:r>
      <w:r>
        <w:rPr>
          <w:rFonts w:hint="eastAsia"/>
          <w:b/>
          <w:bCs/>
          <w:color w:val="auto"/>
          <w:sz w:val="21"/>
          <w:highlight w:val="none"/>
        </w:rPr>
        <w:t>wpjszx2013@sina.com</w:t>
      </w:r>
      <w:r>
        <w:rPr>
          <w:b/>
          <w:bCs/>
          <w:color w:val="auto"/>
          <w:sz w:val="21"/>
          <w:highlight w:val="none"/>
        </w:rPr>
        <w:t xml:space="preserve"> </w:t>
      </w:r>
    </w:p>
    <w:p>
      <w:pPr>
        <w:pStyle w:val="22"/>
        <w:numPr>
          <w:ilvl w:val="0"/>
          <w:numId w:val="1"/>
        </w:numPr>
        <w:tabs>
          <w:tab w:val="left" w:pos="852"/>
          <w:tab w:val="left" w:pos="5280"/>
          <w:tab w:val="left" w:pos="7480"/>
        </w:tabs>
        <w:spacing w:line="417" w:lineRule="auto"/>
        <w:ind w:left="850" w:right="1970" w:rightChars="0" w:hanging="212"/>
        <w:rPr>
          <w:b/>
          <w:bCs/>
          <w:color w:val="auto"/>
          <w:sz w:val="21"/>
          <w:highlight w:val="none"/>
        </w:rPr>
      </w:pPr>
      <w:r>
        <w:rPr>
          <w:b/>
          <w:bCs/>
          <w:color w:val="auto"/>
          <w:spacing w:val="-9"/>
          <w:sz w:val="21"/>
          <w:highlight w:val="none"/>
        </w:rPr>
        <w:t xml:space="preserve">答疑时间：截止至 </w:t>
      </w:r>
      <w:r>
        <w:rPr>
          <w:rFonts w:hint="eastAsia"/>
          <w:b/>
          <w:bCs/>
          <w:color w:val="auto"/>
          <w:sz w:val="21"/>
          <w:highlight w:val="none"/>
          <w:lang w:eastAsia="zh-CN"/>
        </w:rPr>
        <w:t>2026</w:t>
      </w:r>
      <w:r>
        <w:rPr>
          <w:b/>
          <w:bCs/>
          <w:color w:val="auto"/>
          <w:spacing w:val="-36"/>
          <w:sz w:val="21"/>
          <w:highlight w:val="none"/>
        </w:rPr>
        <w:t xml:space="preserve"> 年</w:t>
      </w:r>
      <w:r>
        <w:rPr>
          <w:rFonts w:hint="eastAsia"/>
          <w:b/>
          <w:bCs/>
          <w:color w:val="auto"/>
          <w:spacing w:val="-36"/>
          <w:sz w:val="21"/>
          <w:highlight w:val="none"/>
          <w:lang w:val="en-US" w:eastAsia="zh-CN"/>
        </w:rPr>
        <w:t xml:space="preserve"> 9 </w:t>
      </w:r>
      <w:r>
        <w:rPr>
          <w:b/>
          <w:bCs/>
          <w:color w:val="auto"/>
          <w:sz w:val="21"/>
          <w:highlight w:val="none"/>
        </w:rPr>
        <w:t>月</w:t>
      </w:r>
      <w:r>
        <w:rPr>
          <w:rFonts w:hint="eastAsia"/>
          <w:b/>
          <w:bCs/>
          <w:color w:val="auto"/>
          <w:sz w:val="21"/>
          <w:highlight w:val="none"/>
          <w:lang w:val="en-US" w:eastAsia="zh-CN"/>
        </w:rPr>
        <w:t xml:space="preserve"> 7 </w:t>
      </w:r>
      <w:r>
        <w:rPr>
          <w:b/>
          <w:bCs/>
          <w:color w:val="auto"/>
          <w:sz w:val="21"/>
          <w:highlight w:val="none"/>
        </w:rPr>
        <w:t>日</w:t>
      </w:r>
      <w:r>
        <w:rPr>
          <w:b/>
          <w:bCs/>
          <w:color w:val="auto"/>
          <w:spacing w:val="-22"/>
          <w:sz w:val="21"/>
          <w:highlight w:val="none"/>
        </w:rPr>
        <w:t xml:space="preserve">下午 </w:t>
      </w:r>
      <w:r>
        <w:rPr>
          <w:b/>
          <w:bCs/>
          <w:color w:val="auto"/>
          <w:sz w:val="21"/>
          <w:highlight w:val="none"/>
        </w:rPr>
        <w:t>17</w:t>
      </w:r>
      <w:r>
        <w:rPr>
          <w:b/>
          <w:bCs/>
          <w:color w:val="auto"/>
          <w:spacing w:val="-18"/>
          <w:sz w:val="21"/>
          <w:highlight w:val="none"/>
        </w:rPr>
        <w:t xml:space="preserve"> 点前</w:t>
      </w:r>
      <w:r>
        <w:rPr>
          <w:rFonts w:hint="eastAsia"/>
          <w:b/>
          <w:bCs/>
          <w:color w:val="auto"/>
          <w:spacing w:val="-18"/>
          <w:sz w:val="21"/>
          <w:highlight w:val="none"/>
          <w:lang w:val="en-US" w:eastAsia="zh-CN"/>
        </w:rPr>
        <w:t xml:space="preserve">  </w:t>
      </w:r>
    </w:p>
    <w:p>
      <w:pPr>
        <w:pStyle w:val="22"/>
        <w:numPr>
          <w:ilvl w:val="0"/>
          <w:numId w:val="1"/>
        </w:numPr>
        <w:tabs>
          <w:tab w:val="left" w:pos="852"/>
          <w:tab w:val="left" w:pos="5280"/>
          <w:tab w:val="left" w:pos="7480"/>
        </w:tabs>
        <w:spacing w:line="417" w:lineRule="auto"/>
        <w:ind w:left="850" w:right="1970" w:rightChars="0" w:hanging="212"/>
        <w:rPr>
          <w:b/>
          <w:bCs/>
          <w:color w:val="auto"/>
          <w:sz w:val="21"/>
          <w:highlight w:val="none"/>
        </w:rPr>
      </w:pPr>
      <w:r>
        <w:rPr>
          <w:b/>
          <w:bCs/>
          <w:color w:val="auto"/>
          <w:spacing w:val="-7"/>
          <w:sz w:val="21"/>
          <w:highlight w:val="none"/>
        </w:rPr>
        <w:t>答疑方式：书面</w:t>
      </w:r>
      <w:r>
        <w:rPr>
          <w:rFonts w:hint="eastAsia"/>
          <w:b/>
          <w:bCs/>
          <w:color w:val="auto"/>
          <w:spacing w:val="-7"/>
          <w:sz w:val="21"/>
          <w:highlight w:val="none"/>
          <w:lang w:eastAsia="zh-CN"/>
        </w:rPr>
        <w:t>、</w:t>
      </w:r>
      <w:r>
        <w:rPr>
          <w:rFonts w:hint="eastAsia"/>
          <w:b/>
          <w:bCs/>
          <w:color w:val="auto"/>
          <w:spacing w:val="-7"/>
          <w:sz w:val="21"/>
          <w:highlight w:val="none"/>
          <w:lang w:val="en-US" w:eastAsia="zh-CN"/>
        </w:rPr>
        <w:t>电话</w:t>
      </w:r>
      <w:r>
        <w:rPr>
          <w:b/>
          <w:bCs/>
          <w:color w:val="auto"/>
          <w:spacing w:val="-7"/>
          <w:sz w:val="21"/>
          <w:highlight w:val="none"/>
        </w:rPr>
        <w:t>答疑</w:t>
      </w:r>
      <w:r>
        <w:rPr>
          <w:b/>
          <w:bCs/>
          <w:color w:val="auto"/>
          <w:sz w:val="21"/>
          <w:highlight w:val="none"/>
        </w:rPr>
        <w:t xml:space="preserve"> </w:t>
      </w:r>
    </w:p>
    <w:p>
      <w:pPr>
        <w:pStyle w:val="8"/>
        <w:ind w:left="850"/>
        <w:rPr>
          <w:rFonts w:hint="eastAsia" w:eastAsia="宋体"/>
          <w:b/>
          <w:bCs/>
          <w:color w:val="auto"/>
          <w:highlight w:val="none"/>
          <w:lang w:eastAsia="zh-CN"/>
        </w:rPr>
      </w:pPr>
      <w:r>
        <w:rPr>
          <w:b/>
          <w:bCs/>
          <w:color w:val="auto"/>
          <w:highlight w:val="none"/>
        </w:rPr>
        <w:t>答疑联系人：</w:t>
      </w:r>
      <w:r>
        <w:rPr>
          <w:rFonts w:hint="eastAsia"/>
          <w:b/>
          <w:bCs/>
          <w:color w:val="auto"/>
          <w:highlight w:val="none"/>
          <w:lang w:val="en-US" w:eastAsia="zh-CN"/>
        </w:rPr>
        <w:t>何欣屿</w:t>
      </w:r>
    </w:p>
    <w:p>
      <w:pPr>
        <w:pStyle w:val="8"/>
        <w:spacing w:before="6"/>
        <w:rPr>
          <w:b/>
          <w:bCs/>
          <w:color w:val="auto"/>
          <w:sz w:val="15"/>
          <w:highlight w:val="none"/>
        </w:rPr>
      </w:pPr>
    </w:p>
    <w:p>
      <w:pPr>
        <w:pStyle w:val="8"/>
        <w:ind w:left="850"/>
        <w:rPr>
          <w:rFonts w:hint="eastAsia"/>
          <w:b/>
          <w:bCs/>
          <w:color w:val="auto"/>
          <w:highlight w:val="none"/>
          <w:lang w:val="en-US" w:eastAsia="zh-CN"/>
        </w:rPr>
      </w:pPr>
      <w:r>
        <w:rPr>
          <w:b/>
          <w:bCs/>
          <w:color w:val="auto"/>
          <w:highlight w:val="none"/>
        </w:rPr>
        <w:t>答疑电话：</w:t>
      </w:r>
      <w:r>
        <w:rPr>
          <w:rFonts w:hint="eastAsia"/>
          <w:b/>
          <w:bCs/>
          <w:color w:val="auto"/>
          <w:highlight w:val="none"/>
          <w:lang w:val="en-US" w:eastAsia="zh-CN"/>
        </w:rPr>
        <w:t>18280442112</w:t>
      </w:r>
    </w:p>
    <w:p>
      <w:pPr>
        <w:pStyle w:val="8"/>
        <w:ind w:left="850"/>
        <w:rPr>
          <w:rFonts w:hint="eastAsia"/>
          <w:b/>
          <w:bCs/>
          <w:color w:val="auto"/>
          <w:highlight w:val="none"/>
          <w:lang w:val="en-US" w:eastAsia="zh-CN"/>
        </w:rPr>
      </w:pPr>
    </w:p>
    <w:p>
      <w:pPr>
        <w:pStyle w:val="22"/>
        <w:numPr>
          <w:ilvl w:val="0"/>
          <w:numId w:val="0"/>
        </w:numPr>
        <w:tabs>
          <w:tab w:val="left" w:pos="852"/>
        </w:tabs>
        <w:ind w:left="637" w:leftChars="0"/>
        <w:rPr>
          <w:b/>
          <w:bCs/>
          <w:color w:val="auto"/>
          <w:sz w:val="21"/>
          <w:highlight w:val="none"/>
        </w:rPr>
      </w:pPr>
      <w:r>
        <w:rPr>
          <w:rFonts w:hint="eastAsia"/>
          <w:b/>
          <w:bCs/>
          <w:color w:val="auto"/>
          <w:spacing w:val="-3"/>
          <w:sz w:val="21"/>
          <w:highlight w:val="none"/>
          <w:lang w:val="en-US" w:eastAsia="zh-CN"/>
        </w:rPr>
        <w:t>6.投标截止时间</w:t>
      </w:r>
      <w:r>
        <w:rPr>
          <w:b/>
          <w:bCs/>
          <w:color w:val="auto"/>
          <w:spacing w:val="-3"/>
          <w:sz w:val="21"/>
          <w:highlight w:val="none"/>
        </w:rPr>
        <w:t>：</w:t>
      </w:r>
      <w:r>
        <w:rPr>
          <w:rFonts w:hint="eastAsia"/>
          <w:b/>
          <w:bCs/>
          <w:color w:val="auto"/>
          <w:sz w:val="21"/>
          <w:highlight w:val="none"/>
          <w:lang w:eastAsia="zh-CN"/>
        </w:rPr>
        <w:t>2026</w:t>
      </w:r>
      <w:r>
        <w:rPr>
          <w:b/>
          <w:bCs/>
          <w:color w:val="auto"/>
          <w:spacing w:val="-36"/>
          <w:sz w:val="21"/>
          <w:highlight w:val="none"/>
        </w:rPr>
        <w:t xml:space="preserve"> 年</w:t>
      </w:r>
      <w:r>
        <w:rPr>
          <w:rFonts w:hint="eastAsia"/>
          <w:b/>
          <w:bCs/>
          <w:color w:val="auto"/>
          <w:spacing w:val="-36"/>
          <w:sz w:val="21"/>
          <w:highlight w:val="none"/>
          <w:lang w:val="en-US" w:eastAsia="zh-CN"/>
        </w:rPr>
        <w:t xml:space="preserve"> 9</w:t>
      </w:r>
      <w:r>
        <w:rPr>
          <w:rFonts w:hint="eastAsia"/>
          <w:b/>
          <w:bCs/>
          <w:color w:val="auto"/>
          <w:sz w:val="21"/>
          <w:highlight w:val="none"/>
          <w:lang w:val="en-US" w:eastAsia="zh-CN"/>
        </w:rPr>
        <w:t xml:space="preserve"> </w:t>
      </w:r>
      <w:r>
        <w:rPr>
          <w:b/>
          <w:bCs/>
          <w:color w:val="auto"/>
          <w:sz w:val="21"/>
          <w:highlight w:val="none"/>
        </w:rPr>
        <w:t>月</w:t>
      </w:r>
      <w:r>
        <w:rPr>
          <w:rFonts w:hint="eastAsia"/>
          <w:b/>
          <w:bCs/>
          <w:color w:val="auto"/>
          <w:sz w:val="21"/>
          <w:highlight w:val="none"/>
          <w:lang w:val="en-US" w:eastAsia="zh-CN"/>
        </w:rPr>
        <w:t xml:space="preserve"> 10 </w:t>
      </w:r>
      <w:r>
        <w:rPr>
          <w:b/>
          <w:bCs/>
          <w:color w:val="auto"/>
          <w:sz w:val="21"/>
          <w:highlight w:val="none"/>
        </w:rPr>
        <w:t>日</w:t>
      </w:r>
      <w:r>
        <w:rPr>
          <w:b/>
          <w:bCs/>
          <w:color w:val="auto"/>
          <w:spacing w:val="-22"/>
          <w:sz w:val="21"/>
          <w:highlight w:val="none"/>
        </w:rPr>
        <w:t>上午</w:t>
      </w:r>
      <w:r>
        <w:rPr>
          <w:rFonts w:hint="eastAsia"/>
          <w:b/>
          <w:bCs/>
          <w:color w:val="auto"/>
          <w:spacing w:val="-22"/>
          <w:sz w:val="21"/>
          <w:highlight w:val="none"/>
          <w:lang w:val="en-US" w:eastAsia="zh-CN"/>
        </w:rPr>
        <w:t xml:space="preserve"> 9 </w:t>
      </w:r>
      <w:r>
        <w:rPr>
          <w:b/>
          <w:bCs/>
          <w:color w:val="auto"/>
          <w:spacing w:val="-27"/>
          <w:sz w:val="21"/>
          <w:highlight w:val="none"/>
        </w:rPr>
        <w:t>时</w:t>
      </w:r>
      <w:r>
        <w:rPr>
          <w:b/>
          <w:bCs/>
          <w:color w:val="auto"/>
          <w:spacing w:val="-3"/>
          <w:sz w:val="21"/>
          <w:highlight w:val="none"/>
        </w:rPr>
        <w:t>（若有变动另行通知</w:t>
      </w:r>
      <w:r>
        <w:rPr>
          <w:b/>
          <w:bCs/>
          <w:color w:val="auto"/>
          <w:spacing w:val="-108"/>
          <w:sz w:val="21"/>
          <w:highlight w:val="none"/>
        </w:rPr>
        <w:t>）</w:t>
      </w:r>
      <w:r>
        <w:rPr>
          <w:b/>
          <w:bCs/>
          <w:color w:val="auto"/>
          <w:spacing w:val="-3"/>
          <w:sz w:val="21"/>
          <w:highlight w:val="none"/>
        </w:rPr>
        <w:t>。</w:t>
      </w:r>
      <w:r>
        <w:rPr>
          <w:b/>
          <w:bCs/>
          <w:color w:val="auto"/>
          <w:sz w:val="21"/>
          <w:highlight w:val="none"/>
        </w:rPr>
        <w:t xml:space="preserve"> </w:t>
      </w:r>
    </w:p>
    <w:p>
      <w:pPr>
        <w:pStyle w:val="8"/>
        <w:spacing w:before="7"/>
        <w:rPr>
          <w:b/>
          <w:bCs/>
          <w:color w:val="auto"/>
          <w:sz w:val="15"/>
          <w:highlight w:val="none"/>
        </w:rPr>
      </w:pPr>
    </w:p>
    <w:p>
      <w:pPr>
        <w:pStyle w:val="22"/>
        <w:numPr>
          <w:ilvl w:val="0"/>
          <w:numId w:val="0"/>
        </w:numPr>
        <w:tabs>
          <w:tab w:val="left" w:pos="852"/>
        </w:tabs>
        <w:ind w:left="637" w:leftChars="0"/>
        <w:rPr>
          <w:b/>
          <w:bCs/>
          <w:color w:val="auto"/>
          <w:sz w:val="21"/>
          <w:highlight w:val="none"/>
        </w:rPr>
      </w:pPr>
      <w:r>
        <w:rPr>
          <w:rFonts w:hint="eastAsia"/>
          <w:b/>
          <w:bCs/>
          <w:color w:val="auto"/>
          <w:spacing w:val="-3"/>
          <w:sz w:val="21"/>
          <w:highlight w:val="none"/>
          <w:lang w:val="en-US" w:eastAsia="zh-CN"/>
        </w:rPr>
        <w:t>7.</w:t>
      </w:r>
      <w:r>
        <w:rPr>
          <w:b/>
          <w:bCs/>
          <w:color w:val="auto"/>
          <w:spacing w:val="-3"/>
          <w:sz w:val="21"/>
          <w:highlight w:val="none"/>
        </w:rPr>
        <w:t>开标时间：</w:t>
      </w:r>
      <w:r>
        <w:rPr>
          <w:rFonts w:hint="eastAsia"/>
          <w:b/>
          <w:bCs/>
          <w:color w:val="auto"/>
          <w:sz w:val="21"/>
          <w:highlight w:val="none"/>
          <w:lang w:eastAsia="zh-CN"/>
        </w:rPr>
        <w:t>2026</w:t>
      </w:r>
      <w:r>
        <w:rPr>
          <w:b/>
          <w:bCs/>
          <w:color w:val="auto"/>
          <w:spacing w:val="-36"/>
          <w:sz w:val="21"/>
          <w:highlight w:val="none"/>
        </w:rPr>
        <w:t xml:space="preserve"> 年</w:t>
      </w:r>
      <w:r>
        <w:rPr>
          <w:rFonts w:hint="eastAsia"/>
          <w:b/>
          <w:bCs/>
          <w:color w:val="auto"/>
          <w:spacing w:val="-36"/>
          <w:sz w:val="21"/>
          <w:highlight w:val="none"/>
          <w:lang w:val="en-US" w:eastAsia="zh-CN"/>
        </w:rPr>
        <w:t xml:space="preserve"> 9</w:t>
      </w:r>
      <w:r>
        <w:rPr>
          <w:rFonts w:hint="eastAsia"/>
          <w:b/>
          <w:bCs/>
          <w:color w:val="auto"/>
          <w:sz w:val="21"/>
          <w:highlight w:val="none"/>
          <w:lang w:val="en-US" w:eastAsia="zh-CN"/>
        </w:rPr>
        <w:t xml:space="preserve"> </w:t>
      </w:r>
      <w:r>
        <w:rPr>
          <w:b/>
          <w:bCs/>
          <w:color w:val="auto"/>
          <w:sz w:val="21"/>
          <w:highlight w:val="none"/>
        </w:rPr>
        <w:t>月</w:t>
      </w:r>
      <w:r>
        <w:rPr>
          <w:rFonts w:hint="eastAsia"/>
          <w:b/>
          <w:bCs/>
          <w:color w:val="auto"/>
          <w:sz w:val="21"/>
          <w:highlight w:val="none"/>
          <w:lang w:val="en-US" w:eastAsia="zh-CN"/>
        </w:rPr>
        <w:t xml:space="preserve"> 10 </w:t>
      </w:r>
      <w:r>
        <w:rPr>
          <w:b/>
          <w:bCs/>
          <w:color w:val="auto"/>
          <w:sz w:val="21"/>
          <w:highlight w:val="none"/>
        </w:rPr>
        <w:t>日</w:t>
      </w:r>
      <w:r>
        <w:rPr>
          <w:b/>
          <w:bCs/>
          <w:color w:val="auto"/>
          <w:spacing w:val="-22"/>
          <w:sz w:val="21"/>
          <w:highlight w:val="none"/>
        </w:rPr>
        <w:t>上午</w:t>
      </w:r>
      <w:r>
        <w:rPr>
          <w:rFonts w:hint="eastAsia"/>
          <w:b/>
          <w:bCs/>
          <w:color w:val="auto"/>
          <w:spacing w:val="-22"/>
          <w:sz w:val="21"/>
          <w:highlight w:val="none"/>
          <w:lang w:val="en-US" w:eastAsia="zh-CN"/>
        </w:rPr>
        <w:t xml:space="preserve"> 9 </w:t>
      </w:r>
      <w:r>
        <w:rPr>
          <w:b/>
          <w:bCs/>
          <w:color w:val="auto"/>
          <w:spacing w:val="-27"/>
          <w:sz w:val="21"/>
          <w:highlight w:val="none"/>
        </w:rPr>
        <w:t>时</w:t>
      </w:r>
      <w:r>
        <w:rPr>
          <w:b/>
          <w:bCs/>
          <w:color w:val="auto"/>
          <w:spacing w:val="-3"/>
          <w:sz w:val="21"/>
          <w:highlight w:val="none"/>
        </w:rPr>
        <w:t>（若有变动另行通知</w:t>
      </w:r>
      <w:r>
        <w:rPr>
          <w:b/>
          <w:bCs/>
          <w:color w:val="auto"/>
          <w:spacing w:val="-108"/>
          <w:sz w:val="21"/>
          <w:highlight w:val="none"/>
        </w:rPr>
        <w:t>）</w:t>
      </w:r>
      <w:r>
        <w:rPr>
          <w:b/>
          <w:bCs/>
          <w:color w:val="auto"/>
          <w:spacing w:val="-3"/>
          <w:sz w:val="21"/>
          <w:highlight w:val="none"/>
        </w:rPr>
        <w:t>。</w:t>
      </w:r>
      <w:r>
        <w:rPr>
          <w:b/>
          <w:bCs/>
          <w:color w:val="auto"/>
          <w:sz w:val="21"/>
          <w:highlight w:val="none"/>
        </w:rPr>
        <w:t xml:space="preserve"> </w:t>
      </w:r>
    </w:p>
    <w:p>
      <w:pPr>
        <w:pStyle w:val="22"/>
        <w:numPr>
          <w:ilvl w:val="0"/>
          <w:numId w:val="0"/>
        </w:numPr>
        <w:tabs>
          <w:tab w:val="left" w:pos="852"/>
        </w:tabs>
        <w:rPr>
          <w:b/>
          <w:bCs/>
          <w:color w:val="auto"/>
          <w:sz w:val="21"/>
          <w:highlight w:val="none"/>
        </w:rPr>
      </w:pPr>
    </w:p>
    <w:p>
      <w:pPr>
        <w:pStyle w:val="22"/>
        <w:numPr>
          <w:ilvl w:val="0"/>
          <w:numId w:val="0"/>
        </w:numPr>
        <w:tabs>
          <w:tab w:val="left" w:pos="852"/>
        </w:tabs>
        <w:ind w:left="637" w:leftChars="0"/>
        <w:rPr>
          <w:b/>
          <w:bCs/>
          <w:color w:val="auto"/>
          <w:sz w:val="21"/>
          <w:highlight w:val="none"/>
        </w:rPr>
      </w:pPr>
      <w:r>
        <w:rPr>
          <w:rFonts w:hint="eastAsia"/>
          <w:b/>
          <w:bCs/>
          <w:color w:val="auto"/>
          <w:sz w:val="21"/>
          <w:highlight w:val="none"/>
          <w:lang w:val="en-US" w:eastAsia="zh-CN"/>
        </w:rPr>
        <w:t>8.开标地点：中国重汽集团成都王牌商用车有限公司203会议室</w:t>
      </w:r>
    </w:p>
    <w:p>
      <w:pPr>
        <w:pStyle w:val="8"/>
        <w:spacing w:before="6"/>
        <w:rPr>
          <w:b/>
          <w:bCs/>
          <w:color w:val="auto"/>
          <w:sz w:val="15"/>
          <w:highlight w:val="none"/>
        </w:rPr>
      </w:pPr>
    </w:p>
    <w:p>
      <w:pPr>
        <w:pStyle w:val="22"/>
        <w:numPr>
          <w:ilvl w:val="0"/>
          <w:numId w:val="0"/>
        </w:numPr>
        <w:tabs>
          <w:tab w:val="left" w:pos="852"/>
        </w:tabs>
        <w:ind w:left="637" w:leftChars="0"/>
        <w:rPr>
          <w:rFonts w:hint="default"/>
          <w:b/>
          <w:bCs/>
          <w:color w:val="auto"/>
          <w:sz w:val="21"/>
          <w:highlight w:val="none"/>
          <w:lang w:val="en-US"/>
        </w:rPr>
      </w:pPr>
      <w:r>
        <w:rPr>
          <w:rFonts w:hint="eastAsia"/>
          <w:b/>
          <w:bCs/>
          <w:color w:val="auto"/>
          <w:spacing w:val="-3"/>
          <w:sz w:val="21"/>
          <w:highlight w:val="none"/>
          <w:lang w:val="en-US" w:eastAsia="zh-CN"/>
        </w:rPr>
        <w:t>9.</w:t>
      </w:r>
      <w:r>
        <w:rPr>
          <w:b/>
          <w:bCs/>
          <w:color w:val="auto"/>
          <w:spacing w:val="-3"/>
          <w:sz w:val="21"/>
          <w:highlight w:val="none"/>
        </w:rPr>
        <w:t>报名及商务事宜联系人：</w:t>
      </w:r>
      <w:r>
        <w:rPr>
          <w:rFonts w:hint="eastAsia"/>
          <w:b/>
          <w:bCs/>
          <w:color w:val="auto"/>
          <w:spacing w:val="-3"/>
          <w:sz w:val="21"/>
          <w:highlight w:val="none"/>
          <w:lang w:val="en-US" w:eastAsia="zh-CN"/>
        </w:rPr>
        <w:t>何欣屿</w:t>
      </w:r>
    </w:p>
    <w:p>
      <w:pPr>
        <w:pStyle w:val="8"/>
        <w:spacing w:before="7"/>
        <w:rPr>
          <w:b/>
          <w:bCs/>
          <w:color w:val="auto"/>
          <w:sz w:val="15"/>
          <w:highlight w:val="none"/>
        </w:rPr>
      </w:pPr>
    </w:p>
    <w:p>
      <w:pPr>
        <w:pStyle w:val="8"/>
        <w:ind w:left="850"/>
        <w:rPr>
          <w:rFonts w:hint="default" w:eastAsia="宋体"/>
          <w:b/>
          <w:bCs/>
          <w:color w:val="auto"/>
          <w:highlight w:val="none"/>
          <w:lang w:val="en-US" w:eastAsia="zh-CN"/>
        </w:rPr>
      </w:pPr>
      <w:r>
        <w:rPr>
          <w:b/>
          <w:bCs/>
          <w:color w:val="auto"/>
          <w:highlight w:val="none"/>
        </w:rPr>
        <w:t>联系电话：</w:t>
      </w:r>
      <w:r>
        <w:rPr>
          <w:rFonts w:hint="eastAsia"/>
          <w:b/>
          <w:bCs/>
          <w:color w:val="auto"/>
          <w:highlight w:val="none"/>
          <w:lang w:val="en-US" w:eastAsia="zh-CN"/>
        </w:rPr>
        <w:t>18280442112</w:t>
      </w:r>
    </w:p>
    <w:p>
      <w:pPr>
        <w:pStyle w:val="8"/>
        <w:ind w:firstLine="843" w:firstLineChars="400"/>
        <w:rPr>
          <w:b/>
          <w:bCs/>
          <w:color w:val="auto"/>
          <w:highlight w:val="none"/>
        </w:rPr>
      </w:pPr>
    </w:p>
    <w:p>
      <w:pPr>
        <w:pStyle w:val="8"/>
        <w:ind w:firstLine="843" w:firstLineChars="400"/>
        <w:rPr>
          <w:color w:val="auto"/>
        </w:rPr>
      </w:pPr>
      <w:r>
        <w:rPr>
          <w:b/>
          <w:bCs/>
          <w:color w:val="auto"/>
          <w:highlight w:val="none"/>
        </w:rPr>
        <w:t>邮 箱：</w:t>
      </w:r>
      <w:r>
        <w:rPr>
          <w:rFonts w:hint="eastAsia"/>
          <w:b/>
          <w:bCs/>
          <w:color w:val="auto"/>
          <w:highlight w:val="none"/>
          <w:lang w:val="en-US" w:eastAsia="zh-CN"/>
        </w:rPr>
        <w:t>1105546525@qq.com</w:t>
      </w:r>
      <w:r>
        <w:rPr>
          <w:color w:val="auto"/>
        </w:rPr>
        <w:t xml:space="preserve"> </w:t>
      </w:r>
    </w:p>
    <w:p>
      <w:pPr>
        <w:pStyle w:val="8"/>
        <w:spacing w:before="2"/>
        <w:rPr>
          <w:color w:val="auto"/>
          <w:sz w:val="18"/>
          <w:highlight w:val="none"/>
        </w:rPr>
      </w:pPr>
    </w:p>
    <w:p>
      <w:pPr>
        <w:pStyle w:val="4"/>
        <w:spacing w:before="0"/>
        <w:rPr>
          <w:color w:val="auto"/>
          <w:highlight w:val="none"/>
        </w:rPr>
      </w:pPr>
      <w:r>
        <w:rPr>
          <w:color w:val="auto"/>
          <w:highlight w:val="none"/>
        </w:rPr>
        <w:t>五、获取招标文件</w:t>
      </w:r>
    </w:p>
    <w:p>
      <w:pPr>
        <w:rPr>
          <w:rFonts w:hint="eastAsia"/>
          <w:color w:val="auto"/>
          <w:spacing w:val="-3"/>
          <w:sz w:val="21"/>
          <w:highlight w:val="none"/>
          <w:lang w:val="en-US" w:eastAsia="zh-CN"/>
        </w:rPr>
      </w:pPr>
    </w:p>
    <w:p>
      <w:pPr>
        <w:ind w:firstLine="816" w:firstLineChars="400"/>
        <w:rPr>
          <w:rFonts w:hint="default"/>
          <w:color w:val="auto"/>
          <w:spacing w:val="-3"/>
          <w:sz w:val="21"/>
          <w:highlight w:val="yellow"/>
          <w:lang w:val="en-US" w:eastAsia="zh-CN"/>
        </w:rPr>
        <w:sectPr>
          <w:pgSz w:w="11910" w:h="16840"/>
          <w:pgMar w:top="1580" w:right="1690" w:bottom="1160" w:left="1200" w:header="507" w:footer="972" w:gutter="0"/>
          <w:cols w:space="720" w:num="1"/>
        </w:sectPr>
      </w:pPr>
      <w:r>
        <w:rPr>
          <w:rFonts w:hint="eastAsia"/>
          <w:color w:val="auto"/>
          <w:spacing w:val="-3"/>
          <w:sz w:val="21"/>
          <w:highlight w:val="none"/>
          <w:lang w:val="en-US" w:eastAsia="zh-CN"/>
        </w:rPr>
        <w:t>中国重汽官网、天府阳光、山东阳光等公开媒体公布</w:t>
      </w:r>
    </w:p>
    <w:p>
      <w:pPr>
        <w:pStyle w:val="4"/>
        <w:spacing w:before="0"/>
        <w:rPr>
          <w:color w:val="auto"/>
          <w:highlight w:val="none"/>
        </w:rPr>
      </w:pPr>
      <w:r>
        <w:rPr>
          <w:rFonts w:hint="eastAsia"/>
          <w:color w:val="auto"/>
          <w:highlight w:val="none"/>
          <w:lang w:val="en-US" w:eastAsia="zh-CN"/>
        </w:rPr>
        <w:t>六</w:t>
      </w:r>
      <w:r>
        <w:rPr>
          <w:color w:val="auto"/>
          <w:highlight w:val="none"/>
        </w:rPr>
        <w:t>、</w:t>
      </w:r>
      <w:r>
        <w:rPr>
          <w:rFonts w:hint="eastAsia"/>
          <w:color w:val="auto"/>
          <w:highlight w:val="none"/>
        </w:rPr>
        <w:t>投标保证金及投标有效期</w:t>
      </w:r>
    </w:p>
    <w:p>
      <w:pPr>
        <w:pStyle w:val="8"/>
        <w:spacing w:before="232"/>
        <w:ind w:firstLine="632" w:firstLineChars="3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1、投标保证金的缴纳形式：</w:t>
      </w:r>
      <w:r>
        <w:rPr>
          <w:rFonts w:hint="eastAsia" w:ascii="宋体" w:hAnsi="宋体" w:eastAsia="宋体" w:cs="宋体"/>
          <w:color w:val="auto"/>
          <w:highlight w:val="none"/>
          <w:lang w:val="en-US" w:eastAsia="zh-CN"/>
        </w:rPr>
        <w:t>电汇或网银</w:t>
      </w:r>
    </w:p>
    <w:p>
      <w:pPr>
        <w:pStyle w:val="8"/>
        <w:spacing w:before="232"/>
        <w:ind w:firstLine="632" w:firstLineChars="3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2、投标保证金的金额：</w:t>
      </w:r>
      <w:r>
        <w:rPr>
          <w:rFonts w:hint="eastAsia" w:ascii="宋体" w:hAnsi="宋体" w:eastAsia="宋体" w:cs="宋体"/>
          <w:color w:val="auto"/>
          <w:highlight w:val="none"/>
          <w:lang w:val="en-US" w:eastAsia="zh-CN"/>
        </w:rPr>
        <w:t>人民币10000元</w:t>
      </w:r>
    </w:p>
    <w:p>
      <w:pPr>
        <w:pStyle w:val="8"/>
        <w:spacing w:before="232"/>
        <w:ind w:firstLine="632" w:firstLineChars="3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3、开户名称：</w:t>
      </w:r>
      <w:r>
        <w:rPr>
          <w:rFonts w:hint="eastAsia" w:ascii="宋体" w:hAnsi="宋体" w:eastAsia="宋体" w:cs="宋体"/>
          <w:color w:val="auto"/>
          <w:highlight w:val="none"/>
          <w:lang w:val="en-US" w:eastAsia="zh-CN"/>
        </w:rPr>
        <w:t>中国重汽集团成都王牌商用车有限公司</w:t>
      </w:r>
    </w:p>
    <w:p>
      <w:pPr>
        <w:pStyle w:val="8"/>
        <w:spacing w:before="232"/>
        <w:ind w:firstLine="1054" w:firstLineChars="5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开户银行：</w:t>
      </w:r>
      <w:r>
        <w:rPr>
          <w:rFonts w:hint="eastAsia" w:ascii="宋体" w:hAnsi="宋体" w:eastAsia="宋体" w:cs="宋体"/>
          <w:color w:val="auto"/>
          <w:highlight w:val="none"/>
          <w:lang w:val="en-US" w:eastAsia="zh-CN"/>
        </w:rPr>
        <w:t>中国农业银行股份有限公司青白江弥牟支行</w:t>
      </w:r>
    </w:p>
    <w:p>
      <w:pPr>
        <w:pStyle w:val="8"/>
        <w:spacing w:before="232"/>
        <w:ind w:firstLine="1054" w:firstLineChars="5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银行帐号：</w:t>
      </w:r>
      <w:r>
        <w:rPr>
          <w:rFonts w:hint="eastAsia" w:ascii="宋体" w:hAnsi="宋体" w:eastAsia="宋体" w:cs="宋体"/>
          <w:color w:val="auto"/>
          <w:highlight w:val="none"/>
          <w:lang w:val="en-US" w:eastAsia="zh-CN"/>
        </w:rPr>
        <w:t>22844401040000572</w:t>
      </w:r>
    </w:p>
    <w:p>
      <w:pPr>
        <w:pStyle w:val="8"/>
        <w:spacing w:before="232"/>
        <w:ind w:firstLine="1054" w:firstLineChars="5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联行号：</w:t>
      </w:r>
      <w:r>
        <w:rPr>
          <w:rFonts w:hint="eastAsia" w:ascii="宋体" w:hAnsi="宋体" w:eastAsia="宋体" w:cs="宋体"/>
          <w:color w:val="auto"/>
          <w:highlight w:val="none"/>
          <w:lang w:val="en-US" w:eastAsia="zh-CN"/>
        </w:rPr>
        <w:t>103651084472</w:t>
      </w:r>
    </w:p>
    <w:p>
      <w:pPr>
        <w:pStyle w:val="8"/>
        <w:spacing w:before="232"/>
        <w:ind w:firstLine="630" w:firstLineChars="3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投标保证金应从投标人的基本账户转出至上述账户并到账，否则视为无效投标。</w:t>
      </w:r>
    </w:p>
    <w:p>
      <w:pPr>
        <w:pStyle w:val="8"/>
        <w:spacing w:before="232"/>
        <w:ind w:firstLine="630" w:firstLineChars="3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转账附言：公司名称+项目名称+投标保证金。</w:t>
      </w:r>
    </w:p>
    <w:p>
      <w:pPr>
        <w:pStyle w:val="8"/>
        <w:spacing w:before="232"/>
        <w:ind w:left="2937" w:leftChars="285" w:hanging="2310" w:hangingChars="11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保证金缴纳截止时间：2026年</w:t>
      </w:r>
      <w:r>
        <w:rPr>
          <w:rFonts w:hint="eastAsia" w:cs="宋体"/>
          <w:color w:val="auto"/>
          <w:highlight w:val="none"/>
          <w:lang w:val="en-US" w:eastAsia="zh-CN"/>
        </w:rPr>
        <w:t>9</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7</w:t>
      </w:r>
      <w:r>
        <w:rPr>
          <w:rFonts w:hint="eastAsia" w:ascii="宋体" w:hAnsi="宋体" w:eastAsia="宋体" w:cs="宋体"/>
          <w:color w:val="auto"/>
          <w:highlight w:val="none"/>
          <w:lang w:val="en-US" w:eastAsia="zh-CN"/>
        </w:rPr>
        <w:t>日下午17 时00分00秒</w:t>
      </w:r>
      <w:r>
        <w:rPr>
          <w:rFonts w:hint="eastAsia" w:cs="宋体"/>
          <w:color w:val="auto"/>
          <w:highlight w:val="none"/>
          <w:lang w:val="en-US" w:eastAsia="zh-CN"/>
        </w:rPr>
        <w:t>。</w:t>
      </w:r>
    </w:p>
    <w:p>
      <w:pPr>
        <w:pStyle w:val="8"/>
        <w:spacing w:before="232"/>
        <w:ind w:left="2937" w:leftChars="285" w:hanging="2310" w:hangingChars="11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w:t>
      </w:r>
      <w:r>
        <w:rPr>
          <w:rFonts w:hint="eastAsia" w:cs="宋体"/>
          <w:color w:val="auto"/>
          <w:highlight w:val="none"/>
          <w:lang w:val="en-US" w:eastAsia="zh-CN"/>
        </w:rPr>
        <w:t>在截止日期之前将</w:t>
      </w:r>
      <w:r>
        <w:rPr>
          <w:rFonts w:hint="eastAsia" w:ascii="宋体" w:hAnsi="宋体" w:eastAsia="宋体" w:cs="宋体"/>
          <w:color w:val="auto"/>
          <w:highlight w:val="none"/>
          <w:lang w:val="en-US" w:eastAsia="zh-CN"/>
        </w:rPr>
        <w:t>缴纳凭证发送至邮箱wpjszx2013@sina.com</w:t>
      </w:r>
      <w:r>
        <w:rPr>
          <w:rFonts w:hint="eastAsia" w:cs="宋体"/>
          <w:color w:val="auto"/>
          <w:highlight w:val="none"/>
          <w:lang w:val="en-US" w:eastAsia="zh-CN"/>
        </w:rPr>
        <w:t>。</w:t>
      </w:r>
    </w:p>
    <w:p>
      <w:pPr>
        <w:pStyle w:val="8"/>
        <w:spacing w:before="232"/>
        <w:ind w:firstLine="630" w:firstLineChars="3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供应商应充分考虑银行信息交换时间，由此带来的保证金不能按时到帐的责任由供应商自行承担。</w:t>
      </w:r>
    </w:p>
    <w:p>
      <w:pPr>
        <w:pStyle w:val="8"/>
        <w:spacing w:before="232"/>
        <w:ind w:firstLine="630" w:firstLineChars="3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对于没有中标的投标人，投标保证金将于招标人内部完成中标人评审并确认最终中标人后在</w:t>
      </w:r>
      <w:r>
        <w:rPr>
          <w:rFonts w:hint="eastAsia" w:cs="宋体"/>
          <w:color w:val="auto"/>
          <w:highlight w:val="none"/>
          <w:lang w:val="en-US" w:eastAsia="zh-CN"/>
        </w:rPr>
        <w:t>3</w:t>
      </w:r>
      <w:r>
        <w:rPr>
          <w:rFonts w:hint="eastAsia" w:ascii="宋体" w:hAnsi="宋体" w:eastAsia="宋体" w:cs="宋体"/>
          <w:color w:val="auto"/>
          <w:highlight w:val="none"/>
          <w:lang w:val="en-US" w:eastAsia="zh-CN"/>
        </w:rPr>
        <w:t>0工作日内予以原路返还（无息）；对于中标方，投标保证金将在签订合同后30个工作日内原路返还（无息）。</w:t>
      </w:r>
    </w:p>
    <w:p>
      <w:pPr>
        <w:pStyle w:val="8"/>
        <w:keepNext w:val="0"/>
        <w:keepLines w:val="0"/>
        <w:pageBreakBefore w:val="0"/>
        <w:widowControl w:val="0"/>
        <w:numPr>
          <w:ilvl w:val="0"/>
          <w:numId w:val="2"/>
        </w:numPr>
        <w:kinsoku/>
        <w:wordWrap/>
        <w:overflowPunct/>
        <w:topLinePunct w:val="0"/>
        <w:autoSpaceDE w:val="0"/>
        <w:autoSpaceDN w:val="0"/>
        <w:bidi w:val="0"/>
        <w:adjustRightInd/>
        <w:snapToGrid/>
        <w:spacing w:before="232" w:line="360" w:lineRule="auto"/>
        <w:ind w:left="838" w:leftChars="285" w:hanging="211" w:hangingChars="100"/>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发生以下情况时，有权没收保证金：</w:t>
      </w:r>
      <w:r>
        <w:rPr>
          <w:rFonts w:hint="eastAsia" w:ascii="宋体" w:hAnsi="宋体" w:eastAsia="宋体" w:cs="宋体"/>
          <w:b/>
          <w:bCs/>
          <w:color w:val="auto"/>
          <w:highlight w:val="none"/>
          <w:lang w:val="en-US" w:eastAsia="zh-CN"/>
        </w:rPr>
        <w:br w:type="textWrapping"/>
      </w:r>
      <w:r>
        <w:rPr>
          <w:rFonts w:hint="eastAsia" w:ascii="宋体" w:hAnsi="宋体" w:eastAsia="宋体" w:cs="宋体"/>
          <w:bCs/>
          <w:color w:val="auto"/>
          <w:sz w:val="22"/>
          <w:szCs w:val="22"/>
          <w:highlight w:val="none"/>
          <w:lang w:val="zh-CN" w:eastAsia="zh-CN" w:bidi="zh-CN"/>
        </w:rPr>
        <w:t>⑴</w:t>
      </w:r>
      <w:r>
        <w:rPr>
          <w:rFonts w:hint="eastAsia" w:ascii="宋体" w:hAnsi="宋体" w:eastAsia="宋体" w:cs="宋体"/>
          <w:bCs/>
          <w:color w:val="auto"/>
          <w:sz w:val="22"/>
          <w:szCs w:val="22"/>
          <w:highlight w:val="none"/>
          <w:lang w:val="en-US" w:eastAsia="zh-CN" w:bidi="zh-CN"/>
        </w:rPr>
        <w:t>供应商在提交响应文件截止时间后撤回响应文件的；</w:t>
      </w:r>
      <w:r>
        <w:rPr>
          <w:rFonts w:hint="eastAsia" w:ascii="宋体" w:hAnsi="宋体" w:eastAsia="宋体" w:cs="宋体"/>
          <w:bCs/>
          <w:color w:val="auto"/>
          <w:sz w:val="22"/>
          <w:szCs w:val="22"/>
          <w:highlight w:val="none"/>
          <w:lang w:val="en-US" w:eastAsia="zh-CN" w:bidi="zh-CN"/>
        </w:rPr>
        <w:br w:type="textWrapping"/>
      </w:r>
      <w:r>
        <w:rPr>
          <w:rFonts w:hint="eastAsia" w:ascii="宋体" w:hAnsi="宋体" w:eastAsia="宋体" w:cs="宋体"/>
          <w:bCs/>
          <w:color w:val="auto"/>
          <w:sz w:val="22"/>
          <w:szCs w:val="22"/>
          <w:highlight w:val="none"/>
          <w:lang w:val="zh-CN" w:eastAsia="zh-CN" w:bidi="zh-CN"/>
        </w:rPr>
        <w:t>⑵</w:t>
      </w:r>
      <w:r>
        <w:rPr>
          <w:rFonts w:hint="eastAsia" w:ascii="宋体" w:hAnsi="宋体" w:eastAsia="宋体" w:cs="宋体"/>
          <w:bCs/>
          <w:color w:val="auto"/>
          <w:sz w:val="22"/>
          <w:szCs w:val="22"/>
          <w:highlight w:val="none"/>
          <w:lang w:val="en-US" w:eastAsia="zh-CN" w:bidi="zh-CN"/>
        </w:rPr>
        <w:t>供应商在响应文件中提供虚假材料的；</w:t>
      </w:r>
      <w:r>
        <w:rPr>
          <w:rFonts w:hint="eastAsia" w:ascii="宋体" w:hAnsi="宋体" w:eastAsia="宋体" w:cs="宋体"/>
          <w:bCs/>
          <w:color w:val="auto"/>
          <w:sz w:val="22"/>
          <w:szCs w:val="22"/>
          <w:highlight w:val="none"/>
          <w:lang w:val="en-US" w:eastAsia="zh-CN" w:bidi="zh-CN"/>
        </w:rPr>
        <w:br w:type="textWrapping"/>
      </w:r>
      <w:r>
        <w:rPr>
          <w:rFonts w:hint="eastAsia" w:ascii="宋体" w:hAnsi="宋体" w:eastAsia="宋体" w:cs="宋体"/>
          <w:bCs/>
          <w:color w:val="auto"/>
          <w:sz w:val="22"/>
          <w:szCs w:val="22"/>
          <w:highlight w:val="none"/>
          <w:lang w:val="zh-CN" w:eastAsia="zh-CN" w:bidi="zh-CN"/>
        </w:rPr>
        <w:t>⑶</w:t>
      </w:r>
      <w:r>
        <w:rPr>
          <w:rFonts w:hint="eastAsia" w:ascii="宋体" w:hAnsi="宋体" w:eastAsia="宋体" w:cs="宋体"/>
          <w:bCs/>
          <w:color w:val="auto"/>
          <w:sz w:val="22"/>
          <w:szCs w:val="22"/>
          <w:highlight w:val="none"/>
          <w:lang w:val="en-US" w:eastAsia="zh-CN" w:bidi="zh-CN"/>
        </w:rPr>
        <w:t>除因不可抗力或谈判文件、询价通知书认 可的情形以外，成交供应商不与采购人签订合同的；</w:t>
      </w:r>
      <w:r>
        <w:rPr>
          <w:rFonts w:hint="eastAsia" w:ascii="宋体" w:hAnsi="宋体" w:eastAsia="宋体" w:cs="宋体"/>
          <w:bCs/>
          <w:color w:val="auto"/>
          <w:sz w:val="22"/>
          <w:szCs w:val="22"/>
          <w:highlight w:val="none"/>
          <w:lang w:val="en-US" w:eastAsia="zh-CN" w:bidi="zh-CN"/>
        </w:rPr>
        <w:br w:type="textWrapping"/>
      </w:r>
      <w:r>
        <w:rPr>
          <w:rFonts w:hint="eastAsia" w:ascii="宋体" w:hAnsi="宋体" w:eastAsia="宋体" w:cs="宋体"/>
          <w:bCs/>
          <w:color w:val="auto"/>
          <w:sz w:val="22"/>
          <w:szCs w:val="22"/>
          <w:highlight w:val="none"/>
          <w:lang w:val="zh-CN" w:eastAsia="zh-CN" w:bidi="zh-CN"/>
        </w:rPr>
        <w:t>⑷</w:t>
      </w:r>
      <w:r>
        <w:rPr>
          <w:rFonts w:hint="eastAsia" w:ascii="宋体" w:hAnsi="宋体" w:eastAsia="宋体" w:cs="宋体"/>
          <w:bCs/>
          <w:color w:val="auto"/>
          <w:sz w:val="22"/>
          <w:szCs w:val="22"/>
          <w:highlight w:val="none"/>
          <w:lang w:val="en-US" w:eastAsia="zh-CN" w:bidi="zh-CN"/>
        </w:rPr>
        <w:t>供应商与采购人、其他供应商或者采购代理机构恶意串通、围标、陪标的；</w:t>
      </w:r>
      <w:r>
        <w:rPr>
          <w:rFonts w:hint="eastAsia" w:ascii="宋体" w:hAnsi="宋体" w:eastAsia="宋体" w:cs="宋体"/>
          <w:bCs/>
          <w:color w:val="auto"/>
          <w:sz w:val="22"/>
          <w:szCs w:val="22"/>
          <w:highlight w:val="none"/>
          <w:lang w:val="en-US" w:eastAsia="zh-CN" w:bidi="zh-CN"/>
        </w:rPr>
        <w:br w:type="textWrapping"/>
      </w:r>
      <w:r>
        <w:rPr>
          <w:rFonts w:hint="default"/>
          <w:color w:val="auto"/>
          <w:spacing w:val="-4"/>
          <w:highlight w:val="none"/>
        </w:rPr>
        <w:t>⑸</w:t>
      </w:r>
      <w:r>
        <w:rPr>
          <w:rFonts w:hint="eastAsia" w:ascii="宋体" w:hAnsi="宋体" w:eastAsia="宋体" w:cs="宋体"/>
          <w:bCs/>
          <w:color w:val="auto"/>
          <w:sz w:val="22"/>
          <w:szCs w:val="22"/>
          <w:highlight w:val="none"/>
          <w:lang w:val="en-US" w:eastAsia="zh-CN" w:bidi="zh-CN"/>
        </w:rPr>
        <w:t>供应商有违约违规行为或被投诉、举报的，在调查处理期间，保证金暂不退还，待调查处理结束后按有关规定处理。</w:t>
      </w:r>
      <w:r>
        <w:rPr>
          <w:rFonts w:hint="eastAsia" w:ascii="宋体" w:hAnsi="宋体" w:eastAsia="宋体" w:cs="宋体"/>
          <w:bCs/>
          <w:color w:val="auto"/>
          <w:sz w:val="22"/>
          <w:szCs w:val="22"/>
          <w:highlight w:val="none"/>
          <w:lang w:val="en-US" w:eastAsia="zh-CN" w:bidi="zh-CN"/>
        </w:rPr>
        <w:br w:type="textWrapping"/>
      </w:r>
      <w:r>
        <w:rPr>
          <w:color w:val="auto"/>
          <w:spacing w:val="-4"/>
          <w:highlight w:val="none"/>
        </w:rPr>
        <w:t>⑹</w:t>
      </w:r>
      <w:r>
        <w:rPr>
          <w:rFonts w:hint="eastAsia" w:ascii="宋体" w:hAnsi="宋体" w:eastAsia="宋体" w:cs="宋体"/>
          <w:bCs/>
          <w:color w:val="auto"/>
          <w:sz w:val="22"/>
          <w:szCs w:val="22"/>
          <w:highlight w:val="none"/>
          <w:lang w:val="en-US" w:eastAsia="zh-CN" w:bidi="zh-CN"/>
        </w:rPr>
        <w:t>截至开标前3天，投标人无正当理由、未以书面形式向招标人递交说明而在投标截止日不来投标的。</w:t>
      </w:r>
      <w:r>
        <w:rPr>
          <w:rFonts w:hint="eastAsia" w:ascii="宋体" w:hAnsi="宋体" w:eastAsia="宋体" w:cs="宋体"/>
          <w:bCs/>
          <w:color w:val="auto"/>
          <w:sz w:val="22"/>
          <w:szCs w:val="22"/>
          <w:highlight w:val="none"/>
          <w:lang w:val="en-US" w:eastAsia="zh-CN" w:bidi="zh-CN"/>
        </w:rPr>
        <w:br w:type="textWrapping"/>
      </w:r>
      <w:r>
        <w:rPr>
          <w:rFonts w:hint="eastAsia"/>
          <w:color w:val="auto"/>
          <w:spacing w:val="-4"/>
          <w:sz w:val="21"/>
          <w:szCs w:val="21"/>
          <w:highlight w:val="none"/>
          <w:lang w:val="en-US" w:eastAsia="zh-CN"/>
        </w:rPr>
        <w:t>(7)</w:t>
      </w:r>
      <w:r>
        <w:rPr>
          <w:rFonts w:hint="eastAsia" w:ascii="宋体" w:hAnsi="宋体" w:eastAsia="宋体" w:cs="宋体"/>
          <w:bCs/>
          <w:color w:val="auto"/>
          <w:sz w:val="22"/>
          <w:szCs w:val="22"/>
          <w:highlight w:val="none"/>
          <w:lang w:val="en-US" w:eastAsia="zh-CN" w:bidi="zh-CN"/>
        </w:rPr>
        <w:t>自中标通知书发出之日起30日内，中标人无正当理由投标人无正当签订合同的</w:t>
      </w:r>
      <w:r>
        <w:rPr>
          <w:rFonts w:hint="eastAsia" w:cs="宋体"/>
          <w:bCs/>
          <w:color w:val="auto"/>
          <w:sz w:val="22"/>
          <w:szCs w:val="22"/>
          <w:highlight w:val="none"/>
          <w:lang w:val="en-US" w:eastAsia="zh-CN" w:bidi="zh-CN"/>
        </w:rPr>
        <w:t>。</w:t>
      </w:r>
      <w:r>
        <w:rPr>
          <w:rFonts w:hint="eastAsia" w:ascii="宋体" w:hAnsi="宋体" w:eastAsia="宋体" w:cs="宋体"/>
          <w:color w:val="auto"/>
          <w:highlight w:val="yellow"/>
          <w:lang w:val="en-US" w:eastAsia="zh-CN"/>
        </w:rPr>
        <w:br w:type="textWrapping"/>
      </w:r>
    </w:p>
    <w:p>
      <w:pPr>
        <w:pStyle w:val="4"/>
        <w:tabs>
          <w:tab w:val="left" w:pos="0"/>
        </w:tabs>
        <w:spacing w:before="0"/>
        <w:rPr>
          <w:color w:val="auto"/>
          <w:highlight w:val="none"/>
        </w:rPr>
      </w:pPr>
      <w:r>
        <w:rPr>
          <w:rFonts w:hint="eastAsia"/>
          <w:color w:val="auto"/>
          <w:highlight w:val="none"/>
          <w:lang w:val="en-US" w:eastAsia="zh-CN"/>
        </w:rPr>
        <w:t>七</w:t>
      </w:r>
      <w:r>
        <w:rPr>
          <w:color w:val="auto"/>
          <w:highlight w:val="none"/>
        </w:rPr>
        <w:t>、投标须知</w:t>
      </w:r>
    </w:p>
    <w:p>
      <w:pPr>
        <w:pStyle w:val="6"/>
        <w:spacing w:before="232"/>
        <w:ind w:left="638"/>
        <w:rPr>
          <w:color w:val="auto"/>
          <w:highlight w:val="none"/>
        </w:rPr>
      </w:pPr>
      <w:r>
        <w:rPr>
          <w:color w:val="auto"/>
          <w:highlight w:val="none"/>
        </w:rPr>
        <w:t>1、报名方式</w:t>
      </w:r>
      <w:r>
        <w:rPr>
          <w:rFonts w:hint="eastAsia"/>
          <w:color w:val="auto"/>
          <w:highlight w:val="none"/>
          <w:lang w:val="en-US" w:eastAsia="zh-CN"/>
        </w:rPr>
        <w:t>及要求</w:t>
      </w:r>
      <w:r>
        <w:rPr>
          <w:color w:val="auto"/>
          <w:w w:val="99"/>
          <w:highlight w:val="none"/>
        </w:rPr>
        <w:t xml:space="preserve"> </w:t>
      </w:r>
    </w:p>
    <w:p>
      <w:pPr>
        <w:pStyle w:val="8"/>
        <w:keepNext w:val="0"/>
        <w:keepLines w:val="0"/>
        <w:pageBreakBefore w:val="0"/>
        <w:widowControl w:val="0"/>
        <w:kinsoku/>
        <w:wordWrap/>
        <w:overflowPunct/>
        <w:topLinePunct w:val="0"/>
        <w:autoSpaceDE w:val="0"/>
        <w:autoSpaceDN w:val="0"/>
        <w:bidi w:val="0"/>
        <w:adjustRightInd/>
        <w:snapToGrid/>
        <w:spacing w:before="7"/>
        <w:ind w:firstLine="301" w:firstLineChars="200"/>
        <w:textAlignment w:val="auto"/>
        <w:rPr>
          <w:b/>
          <w:color w:val="auto"/>
          <w:sz w:val="15"/>
          <w:highlight w:val="none"/>
        </w:rPr>
      </w:pPr>
    </w:p>
    <w:p>
      <w:pPr>
        <w:pStyle w:val="22"/>
        <w:keepNext w:val="0"/>
        <w:keepLines w:val="0"/>
        <w:pageBreakBefore w:val="0"/>
        <w:widowControl w:val="0"/>
        <w:numPr>
          <w:ilvl w:val="0"/>
          <w:numId w:val="3"/>
        </w:numPr>
        <w:tabs>
          <w:tab w:val="left" w:pos="852"/>
        </w:tabs>
        <w:kinsoku/>
        <w:wordWrap/>
        <w:overflowPunct/>
        <w:topLinePunct w:val="0"/>
        <w:autoSpaceDE w:val="0"/>
        <w:autoSpaceDN w:val="0"/>
        <w:bidi w:val="0"/>
        <w:adjustRightInd/>
        <w:snapToGrid/>
        <w:spacing w:line="360" w:lineRule="auto"/>
        <w:ind w:left="0" w:leftChars="0" w:right="0" w:rightChars="0" w:firstLine="408" w:firstLineChars="200"/>
        <w:textAlignment w:val="auto"/>
        <w:rPr>
          <w:rFonts w:hint="eastAsia"/>
          <w:color w:val="auto"/>
          <w:spacing w:val="-3"/>
          <w:sz w:val="21"/>
          <w:highlight w:val="none"/>
          <w:lang w:val="en-US" w:eastAsia="zh-CN"/>
        </w:rPr>
      </w:pPr>
      <w:r>
        <w:rPr>
          <w:rFonts w:hint="eastAsia"/>
          <w:color w:val="auto"/>
          <w:spacing w:val="-3"/>
          <w:sz w:val="21"/>
          <w:highlight w:val="none"/>
          <w:lang w:val="en-US" w:eastAsia="zh-CN"/>
        </w:rPr>
        <w:t>投标人根据招标人在中国重汽官网、天府阳光、山东阳光等公开媒体上发布的招标信息，以邮件形式报名。（</w:t>
      </w:r>
      <w:r>
        <w:rPr>
          <w:rFonts w:hint="eastAsia"/>
          <w:color w:val="auto"/>
          <w:spacing w:val="-3"/>
          <w:sz w:val="21"/>
          <w:highlight w:val="none"/>
          <w:lang w:val="en-US" w:eastAsia="zh-CN"/>
        </w:rPr>
        <w:fldChar w:fldCharType="begin"/>
      </w:r>
      <w:r>
        <w:rPr>
          <w:rFonts w:hint="eastAsia"/>
          <w:color w:val="auto"/>
          <w:spacing w:val="-3"/>
          <w:sz w:val="21"/>
          <w:highlight w:val="none"/>
          <w:lang w:val="en-US" w:eastAsia="zh-CN"/>
        </w:rPr>
        <w:instrText xml:space="preserve"> HYPERLINK "mailto:zhangyufjhx@sinotruk.com。招标信息发布后请尽快报名，报名后无须电话询问是否报名成功，我单位会通过邮件回复投标人招标事项。" </w:instrText>
      </w:r>
      <w:r>
        <w:rPr>
          <w:rFonts w:hint="eastAsia"/>
          <w:color w:val="auto"/>
          <w:spacing w:val="-3"/>
          <w:sz w:val="21"/>
          <w:highlight w:val="none"/>
          <w:lang w:val="en-US" w:eastAsia="zh-CN"/>
        </w:rPr>
        <w:fldChar w:fldCharType="separate"/>
      </w:r>
      <w:r>
        <w:rPr>
          <w:rFonts w:hint="eastAsia"/>
          <w:color w:val="auto"/>
          <w:spacing w:val="-3"/>
          <w:sz w:val="21"/>
          <w:highlight w:val="none"/>
          <w:lang w:val="en-US" w:eastAsia="zh-CN"/>
        </w:rPr>
        <w:t>招标信息发布后请尽快报名，报名后无须电话询问是否报名成功，我单位会通过邮件回复投标人招标事项）</w:t>
      </w:r>
      <w:r>
        <w:rPr>
          <w:rFonts w:hint="eastAsia"/>
          <w:color w:val="auto"/>
          <w:spacing w:val="-3"/>
          <w:sz w:val="21"/>
          <w:highlight w:val="none"/>
          <w:lang w:val="en-US" w:eastAsia="zh-CN"/>
        </w:rPr>
        <w:fldChar w:fldCharType="end"/>
      </w:r>
    </w:p>
    <w:p>
      <w:pPr>
        <w:pStyle w:val="8"/>
        <w:keepNext w:val="0"/>
        <w:keepLines w:val="0"/>
        <w:pageBreakBefore w:val="0"/>
        <w:widowControl w:val="0"/>
        <w:numPr>
          <w:ilvl w:val="0"/>
          <w:numId w:val="3"/>
        </w:numPr>
        <w:kinsoku/>
        <w:wordWrap/>
        <w:overflowPunct/>
        <w:topLinePunct w:val="0"/>
        <w:autoSpaceDE w:val="0"/>
        <w:autoSpaceDN w:val="0"/>
        <w:bidi w:val="0"/>
        <w:adjustRightInd/>
        <w:snapToGrid/>
        <w:spacing w:before="7"/>
        <w:ind w:left="0" w:leftChars="0" w:firstLine="408" w:firstLineChars="200"/>
        <w:textAlignment w:val="auto"/>
        <w:rPr>
          <w:rFonts w:hint="eastAsia"/>
          <w:color w:val="auto"/>
          <w:spacing w:val="-3"/>
          <w:sz w:val="21"/>
          <w:highlight w:val="none"/>
          <w:lang w:val="en-US" w:eastAsia="zh-CN"/>
        </w:rPr>
      </w:pPr>
      <w:r>
        <w:rPr>
          <w:rFonts w:hint="eastAsia" w:ascii="宋体" w:hAnsi="宋体" w:eastAsia="宋体" w:cs="宋体"/>
          <w:color w:val="auto"/>
          <w:spacing w:val="-3"/>
          <w:sz w:val="21"/>
          <w:szCs w:val="22"/>
          <w:highlight w:val="none"/>
          <w:lang w:val="en-US" w:eastAsia="zh-CN" w:bidi="zh-CN"/>
        </w:rPr>
        <w:t>按照中国重汽e采通</w:t>
      </w:r>
      <w:r>
        <w:rPr>
          <w:rFonts w:hint="eastAsia" w:eastAsia="宋体" w:cs="宋体"/>
          <w:b/>
          <w:bCs/>
        </w:rPr>
        <w:t>“SRM非生产供应商注册手册”（附件1）</w:t>
      </w:r>
      <w:r>
        <w:rPr>
          <w:rFonts w:hint="eastAsia" w:ascii="宋体" w:hAnsi="宋体" w:eastAsia="宋体" w:cs="宋体"/>
          <w:color w:val="auto"/>
          <w:spacing w:val="-3"/>
          <w:sz w:val="21"/>
          <w:szCs w:val="22"/>
          <w:highlight w:val="none"/>
          <w:lang w:val="en-US" w:eastAsia="zh-CN" w:bidi="zh-CN"/>
        </w:rPr>
        <w:t>进行注册</w:t>
      </w:r>
      <w:r>
        <w:rPr>
          <w:rFonts w:hint="eastAsia" w:eastAsia="宋体" w:cs="宋体"/>
        </w:rPr>
        <w:t>。</w:t>
      </w:r>
    </w:p>
    <w:p>
      <w:pPr>
        <w:pStyle w:val="22"/>
        <w:keepNext w:val="0"/>
        <w:keepLines w:val="0"/>
        <w:pageBreakBefore w:val="0"/>
        <w:widowControl w:val="0"/>
        <w:numPr>
          <w:ilvl w:val="0"/>
          <w:numId w:val="3"/>
        </w:numPr>
        <w:tabs>
          <w:tab w:val="left" w:pos="852"/>
        </w:tabs>
        <w:kinsoku/>
        <w:wordWrap/>
        <w:overflowPunct/>
        <w:topLinePunct w:val="0"/>
        <w:autoSpaceDE w:val="0"/>
        <w:autoSpaceDN w:val="0"/>
        <w:bidi w:val="0"/>
        <w:adjustRightInd/>
        <w:snapToGrid/>
        <w:spacing w:line="360" w:lineRule="auto"/>
        <w:ind w:left="0" w:leftChars="0" w:right="0" w:rightChars="0" w:firstLine="408" w:firstLineChars="200"/>
        <w:textAlignment w:val="auto"/>
        <w:rPr>
          <w:rFonts w:hint="eastAsia"/>
          <w:color w:val="auto"/>
          <w:spacing w:val="-3"/>
          <w:sz w:val="21"/>
          <w:highlight w:val="none"/>
          <w:lang w:val="zh-CN" w:eastAsia="zh-CN"/>
        </w:rPr>
      </w:pPr>
      <w:r>
        <w:rPr>
          <w:rFonts w:hint="eastAsia"/>
          <w:color w:val="auto"/>
          <w:spacing w:val="-3"/>
          <w:sz w:val="21"/>
          <w:highlight w:val="none"/>
          <w:lang w:val="en-US" w:eastAsia="zh-CN"/>
        </w:rPr>
        <w:t>投标邮件主题：某单位授权某代表参与投标某项目+电话。</w:t>
      </w:r>
    </w:p>
    <w:p>
      <w:pPr>
        <w:pStyle w:val="22"/>
        <w:keepNext w:val="0"/>
        <w:keepLines w:val="0"/>
        <w:pageBreakBefore w:val="0"/>
        <w:widowControl w:val="0"/>
        <w:numPr>
          <w:ilvl w:val="0"/>
          <w:numId w:val="3"/>
        </w:numPr>
        <w:tabs>
          <w:tab w:val="left" w:pos="852"/>
        </w:tabs>
        <w:kinsoku/>
        <w:wordWrap/>
        <w:overflowPunct/>
        <w:topLinePunct w:val="0"/>
        <w:autoSpaceDE w:val="0"/>
        <w:autoSpaceDN w:val="0"/>
        <w:bidi w:val="0"/>
        <w:adjustRightInd/>
        <w:snapToGrid/>
        <w:spacing w:line="360" w:lineRule="auto"/>
        <w:ind w:left="0" w:leftChars="0" w:right="0" w:rightChars="0" w:firstLine="408" w:firstLineChars="200"/>
        <w:textAlignment w:val="auto"/>
        <w:rPr>
          <w:rFonts w:hint="eastAsia"/>
          <w:color w:val="auto"/>
          <w:spacing w:val="-3"/>
          <w:sz w:val="21"/>
          <w:highlight w:val="none"/>
          <w:lang w:val="en-US" w:eastAsia="zh-CN"/>
        </w:rPr>
      </w:pPr>
      <w:r>
        <w:rPr>
          <w:rFonts w:hint="eastAsia"/>
          <w:color w:val="auto"/>
          <w:spacing w:val="-3"/>
          <w:sz w:val="21"/>
          <w:highlight w:val="none"/>
          <w:lang w:val="zh-CN" w:eastAsia="zh-CN"/>
        </w:rPr>
        <w:t>投标邮件正文：请务必在邮件正文中文字描述付款账户、付款账号、开户行名称、开户行行号、税号、注册时间，注册资金、法人代表（姓名）、公司地址。</w:t>
      </w:r>
    </w:p>
    <w:p>
      <w:pPr>
        <w:pStyle w:val="26"/>
        <w:keepNext w:val="0"/>
        <w:keepLines w:val="0"/>
        <w:pageBreakBefore w:val="0"/>
        <w:widowControl w:val="0"/>
        <w:kinsoku/>
        <w:wordWrap/>
        <w:overflowPunct/>
        <w:topLinePunct w:val="0"/>
        <w:autoSpaceDE w:val="0"/>
        <w:autoSpaceDN w:val="0"/>
        <w:bidi w:val="0"/>
        <w:adjustRightInd/>
        <w:snapToGrid/>
        <w:ind w:left="0" w:leftChars="0" w:right="0" w:rightChars="0" w:firstLine="408" w:firstLineChars="200"/>
        <w:textAlignment w:val="auto"/>
        <w:rPr>
          <w:rFonts w:hint="eastAsia" w:ascii="宋体" w:hAnsi="宋体" w:eastAsia="宋体" w:cs="宋体"/>
          <w:color w:val="auto"/>
          <w:spacing w:val="-3"/>
          <w:sz w:val="21"/>
          <w:szCs w:val="22"/>
          <w:highlight w:val="none"/>
          <w:lang w:val="zh-CN" w:eastAsia="zh-CN" w:bidi="zh-CN"/>
        </w:rPr>
      </w:pPr>
      <w:r>
        <w:rPr>
          <w:rFonts w:hint="eastAsia" w:ascii="宋体" w:hAnsi="宋体" w:eastAsia="宋体" w:cs="宋体"/>
          <w:color w:val="auto"/>
          <w:spacing w:val="-3"/>
          <w:sz w:val="21"/>
          <w:szCs w:val="22"/>
          <w:highlight w:val="none"/>
          <w:lang w:val="zh-CN" w:eastAsia="zh-CN" w:bidi="zh-CN"/>
        </w:rPr>
        <w:t>不按要求报名的，需投标人承担相关责任。</w:t>
      </w:r>
    </w:p>
    <w:p>
      <w:pPr>
        <w:pStyle w:val="8"/>
        <w:keepNext w:val="0"/>
        <w:keepLines w:val="0"/>
        <w:pageBreakBefore w:val="0"/>
        <w:widowControl w:val="0"/>
        <w:numPr>
          <w:ilvl w:val="0"/>
          <w:numId w:val="3"/>
        </w:numPr>
        <w:kinsoku/>
        <w:wordWrap/>
        <w:overflowPunct/>
        <w:topLinePunct w:val="0"/>
        <w:autoSpaceDE w:val="0"/>
        <w:autoSpaceDN w:val="0"/>
        <w:bidi w:val="0"/>
        <w:adjustRightInd/>
        <w:snapToGrid/>
        <w:spacing w:before="7"/>
        <w:ind w:left="0" w:leftChars="0" w:firstLine="408" w:firstLineChars="200"/>
        <w:textAlignment w:val="auto"/>
        <w:rPr>
          <w:rFonts w:hint="eastAsia" w:ascii="宋体" w:hAnsi="宋体" w:eastAsia="宋体" w:cs="宋体"/>
          <w:color w:val="auto"/>
          <w:spacing w:val="-3"/>
          <w:sz w:val="21"/>
          <w:szCs w:val="22"/>
          <w:highlight w:val="none"/>
          <w:lang w:val="en-US" w:eastAsia="zh-CN" w:bidi="zh-CN"/>
        </w:rPr>
      </w:pPr>
      <w:r>
        <w:rPr>
          <w:rFonts w:hint="eastAsia" w:ascii="宋体" w:hAnsi="宋体" w:eastAsia="宋体" w:cs="宋体"/>
          <w:color w:val="auto"/>
          <w:spacing w:val="-3"/>
          <w:sz w:val="21"/>
          <w:szCs w:val="22"/>
          <w:highlight w:val="none"/>
          <w:lang w:val="zh-CN" w:eastAsia="zh-CN" w:bidi="zh-CN"/>
        </w:rPr>
        <w:t>投标邮件附件：营业执照，授权书（含法人及授权人身份信息）。</w:t>
      </w:r>
    </w:p>
    <w:p>
      <w:pPr>
        <w:pStyle w:val="6"/>
        <w:ind w:left="0" w:leftChars="0" w:firstLine="632" w:firstLineChars="300"/>
        <w:rPr>
          <w:rFonts w:hint="eastAsia"/>
          <w:color w:val="auto"/>
          <w:highlight w:val="none"/>
          <w:lang w:val="en-US" w:eastAsia="zh-CN"/>
        </w:rPr>
      </w:pPr>
      <w:r>
        <w:rPr>
          <w:color w:val="auto"/>
          <w:highlight w:val="none"/>
        </w:rPr>
        <w:t>2</w:t>
      </w:r>
      <w:r>
        <w:rPr>
          <w:rFonts w:hint="eastAsia"/>
          <w:color w:val="auto"/>
          <w:highlight w:val="none"/>
          <w:lang w:eastAsia="zh-CN"/>
        </w:rPr>
        <w:t>、</w:t>
      </w:r>
      <w:r>
        <w:rPr>
          <w:color w:val="auto"/>
          <w:highlight w:val="none"/>
        </w:rPr>
        <w:t>合格投标</w:t>
      </w:r>
      <w:r>
        <w:rPr>
          <w:rFonts w:hint="eastAsia"/>
          <w:color w:val="auto"/>
          <w:highlight w:val="none"/>
          <w:lang w:val="en-US" w:eastAsia="zh-CN"/>
        </w:rPr>
        <w:t>条件</w:t>
      </w:r>
    </w:p>
    <w:p>
      <w:pPr>
        <w:pStyle w:val="8"/>
        <w:keepNext w:val="0"/>
        <w:keepLines w:val="0"/>
        <w:pageBreakBefore w:val="0"/>
        <w:widowControl w:val="0"/>
        <w:kinsoku/>
        <w:wordWrap/>
        <w:overflowPunct/>
        <w:topLinePunct w:val="0"/>
        <w:autoSpaceDE w:val="0"/>
        <w:autoSpaceDN w:val="0"/>
        <w:bidi w:val="0"/>
        <w:adjustRightInd/>
        <w:snapToGrid/>
        <w:spacing w:before="6"/>
        <w:ind w:firstLine="301" w:firstLineChars="200"/>
        <w:textAlignment w:val="auto"/>
        <w:rPr>
          <w:b/>
          <w:color w:val="auto"/>
          <w:sz w:val="15"/>
          <w:highlight w:val="none"/>
        </w:rPr>
      </w:pP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before="1" w:line="417" w:lineRule="auto"/>
        <w:ind w:left="14" w:leftChars="0" w:right="0" w:rightChars="0" w:firstLine="372" w:firstLineChars="200"/>
        <w:textAlignment w:val="auto"/>
        <w:rPr>
          <w:b/>
          <w:color w:val="auto"/>
          <w:highlight w:val="none"/>
        </w:rPr>
      </w:pPr>
      <w:r>
        <w:rPr>
          <w:color w:val="auto"/>
          <w:spacing w:val="-12"/>
          <w:highlight w:val="none"/>
        </w:rPr>
        <w:t>⑴投标人须遵守《中华人民共和国招标投标法》、《中华人民共和国民法典》及其它有关的法律</w:t>
      </w:r>
      <w:r>
        <w:rPr>
          <w:color w:val="auto"/>
          <w:spacing w:val="-3"/>
          <w:highlight w:val="none"/>
        </w:rPr>
        <w:t>和法规；为</w:t>
      </w:r>
      <w:r>
        <w:rPr>
          <w:color w:val="auto"/>
          <w:spacing w:val="-12"/>
          <w:highlight w:val="none"/>
        </w:rPr>
        <w:t>中华人民共和国</w:t>
      </w:r>
      <w:r>
        <w:rPr>
          <w:color w:val="auto"/>
          <w:spacing w:val="-3"/>
          <w:highlight w:val="none"/>
        </w:rPr>
        <w:t>境内注册的独立法人机构，具有独立承担民事责任能力。</w:t>
      </w:r>
      <w:r>
        <w:rPr>
          <w:b/>
          <w:color w:val="auto"/>
          <w:w w:val="99"/>
          <w:highlight w:val="none"/>
        </w:rPr>
        <w:t xml:space="preserve"> </w:t>
      </w: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line="400" w:lineRule="auto"/>
        <w:ind w:left="14" w:leftChars="0" w:right="0" w:rightChars="0" w:firstLine="372" w:firstLineChars="200"/>
        <w:textAlignment w:val="auto"/>
        <w:rPr>
          <w:rFonts w:hint="eastAsia" w:eastAsia="宋体"/>
          <w:color w:val="auto"/>
          <w:highlight w:val="none"/>
          <w:lang w:eastAsia="zh-CN"/>
        </w:rPr>
      </w:pPr>
      <w:r>
        <w:rPr>
          <w:color w:val="auto"/>
          <w:spacing w:val="-12"/>
          <w:highlight w:val="none"/>
        </w:rPr>
        <w:t>⑵</w:t>
      </w:r>
      <w:r>
        <w:rPr>
          <w:color w:val="auto"/>
          <w:spacing w:val="-7"/>
          <w:highlight w:val="none"/>
        </w:rPr>
        <w:t>公司成立三年以上</w:t>
      </w:r>
      <w:r>
        <w:rPr>
          <w:color w:val="auto"/>
          <w:spacing w:val="-3"/>
          <w:highlight w:val="none"/>
        </w:rPr>
        <w:t>（以营业执照成立日期到开标当日满三年为准</w:t>
      </w:r>
      <w:r>
        <w:rPr>
          <w:color w:val="auto"/>
          <w:spacing w:val="-70"/>
          <w:highlight w:val="none"/>
        </w:rPr>
        <w:t>）</w:t>
      </w:r>
      <w:r>
        <w:rPr>
          <w:color w:val="auto"/>
          <w:spacing w:val="-15"/>
          <w:highlight w:val="none"/>
        </w:rPr>
        <w:t xml:space="preserve">；注册资金不少于 </w:t>
      </w:r>
      <w:r>
        <w:rPr>
          <w:rFonts w:hint="eastAsia"/>
          <w:color w:val="auto"/>
          <w:spacing w:val="-15"/>
          <w:highlight w:val="none"/>
          <w:lang w:val="en-US" w:eastAsia="zh-CN"/>
        </w:rPr>
        <w:t>5</w:t>
      </w:r>
      <w:r>
        <w:rPr>
          <w:color w:val="auto"/>
          <w:highlight w:val="none"/>
        </w:rPr>
        <w:t>00</w:t>
      </w:r>
      <w:r>
        <w:rPr>
          <w:color w:val="auto"/>
          <w:spacing w:val="-14"/>
          <w:highlight w:val="none"/>
        </w:rPr>
        <w:t xml:space="preserve"> 万元</w:t>
      </w:r>
      <w:r>
        <w:rPr>
          <w:color w:val="auto"/>
          <w:highlight w:val="none"/>
        </w:rPr>
        <w:t>人民币</w:t>
      </w:r>
      <w:r>
        <w:rPr>
          <w:rFonts w:hint="eastAsia"/>
          <w:color w:val="auto"/>
          <w:spacing w:val="-7"/>
          <w:highlight w:val="none"/>
          <w:lang w:eastAsia="zh-CN"/>
        </w:rPr>
        <w:t>（</w:t>
      </w:r>
      <w:r>
        <w:rPr>
          <w:rFonts w:hint="default"/>
          <w:color w:val="auto"/>
          <w:spacing w:val="-7"/>
          <w:highlight w:val="none"/>
        </w:rPr>
        <w:t>投标人注册资金不符合条件但确属优秀的，经归口管理部门、业务主管部门（项目实施单位）分管领导会签后，可接受其投标</w:t>
      </w:r>
      <w:r>
        <w:rPr>
          <w:rFonts w:hint="eastAsia"/>
          <w:color w:val="auto"/>
          <w:spacing w:val="-7"/>
          <w:highlight w:val="none"/>
          <w:lang w:eastAsia="zh-CN"/>
        </w:rPr>
        <w:t>）</w:t>
      </w:r>
      <w:r>
        <w:rPr>
          <w:color w:val="auto"/>
          <w:spacing w:val="-3"/>
          <w:sz w:val="24"/>
          <w:highlight w:val="none"/>
        </w:rPr>
        <w:t>；</w:t>
      </w:r>
      <w:r>
        <w:rPr>
          <w:color w:val="auto"/>
          <w:spacing w:val="-3"/>
          <w:highlight w:val="none"/>
        </w:rPr>
        <w:t>经营范围满足招标项目需求，有类似项目的实施业绩</w:t>
      </w:r>
      <w:r>
        <w:rPr>
          <w:rFonts w:hint="eastAsia"/>
          <w:color w:val="auto"/>
          <w:spacing w:val="-3"/>
          <w:highlight w:val="none"/>
          <w:lang w:eastAsia="zh-CN"/>
        </w:rPr>
        <w:t>。</w:t>
      </w: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line="242" w:lineRule="exact"/>
        <w:ind w:left="16" w:leftChars="0" w:right="0" w:rightChars="0" w:firstLine="408" w:firstLineChars="200"/>
        <w:textAlignment w:val="auto"/>
        <w:rPr>
          <w:color w:val="auto"/>
          <w:highlight w:val="none"/>
        </w:rPr>
      </w:pPr>
      <w:r>
        <w:rPr>
          <w:color w:val="auto"/>
          <w:spacing w:val="-3"/>
          <w:highlight w:val="none"/>
        </w:rPr>
        <w:t>⑶投标人须提供具有统一社会信用代码的三证合一的营业执照副本复印件（</w:t>
      </w:r>
      <w:r>
        <w:rPr>
          <w:color w:val="auto"/>
          <w:spacing w:val="-1"/>
          <w:highlight w:val="none"/>
        </w:rPr>
        <w:t>加盖公章</w:t>
      </w:r>
      <w:r>
        <w:rPr>
          <w:color w:val="auto"/>
          <w:spacing w:val="-108"/>
          <w:highlight w:val="none"/>
        </w:rPr>
        <w:t>）</w:t>
      </w:r>
      <w:r>
        <w:rPr>
          <w:color w:val="auto"/>
          <w:spacing w:val="-3"/>
          <w:highlight w:val="none"/>
        </w:rPr>
        <w:t>。</w:t>
      </w:r>
      <w:r>
        <w:rPr>
          <w:color w:val="auto"/>
          <w:highlight w:val="none"/>
        </w:rPr>
        <w:t xml:space="preserve"> </w:t>
      </w: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before="6"/>
        <w:ind w:left="12" w:leftChars="0" w:right="0" w:rightChars="0" w:firstLine="300" w:firstLineChars="200"/>
        <w:textAlignment w:val="auto"/>
        <w:rPr>
          <w:color w:val="auto"/>
          <w:sz w:val="15"/>
          <w:highlight w:val="none"/>
        </w:rPr>
      </w:pP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line="417" w:lineRule="auto"/>
        <w:ind w:left="16" w:leftChars="0" w:right="0" w:rightChars="0" w:firstLine="404" w:firstLineChars="200"/>
        <w:textAlignment w:val="auto"/>
        <w:rPr>
          <w:rFonts w:hint="eastAsia" w:eastAsia="宋体"/>
          <w:b/>
          <w:color w:val="auto"/>
          <w:highlight w:val="none"/>
          <w:lang w:val="en-US" w:eastAsia="zh-CN"/>
        </w:rPr>
      </w:pPr>
      <w:r>
        <w:rPr>
          <w:color w:val="auto"/>
          <w:spacing w:val="-4"/>
          <w:highlight w:val="none"/>
        </w:rPr>
        <w:t>⑷具有良好的商业信誉</w:t>
      </w:r>
      <w:r>
        <w:rPr>
          <w:rFonts w:hint="eastAsia"/>
          <w:color w:val="auto"/>
          <w:spacing w:val="-4"/>
          <w:highlight w:val="none"/>
          <w:lang w:eastAsia="zh-CN"/>
        </w:rPr>
        <w:t>，</w:t>
      </w:r>
      <w:r>
        <w:rPr>
          <w:rFonts w:hint="default"/>
          <w:color w:val="auto"/>
          <w:spacing w:val="-4"/>
          <w:highlight w:val="none"/>
        </w:rPr>
        <w:t>在“ 国家企业信用信息公示系统 ”“ 中国执行信息公开网 ”“信用中国 ”“天眼查 ”“裁判文书网 ”等信息平台中，无行政处罚及失信记录等信息</w:t>
      </w:r>
      <w:r>
        <w:rPr>
          <w:rFonts w:hint="eastAsia"/>
          <w:color w:val="auto"/>
          <w:spacing w:val="-4"/>
          <w:highlight w:val="none"/>
          <w:lang w:eastAsia="zh-CN"/>
        </w:rPr>
        <w:t>。</w:t>
      </w: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line="417" w:lineRule="auto"/>
        <w:ind w:left="16" w:leftChars="0" w:right="0" w:rightChars="0" w:firstLine="404" w:firstLineChars="200"/>
        <w:textAlignment w:val="auto"/>
        <w:rPr>
          <w:rFonts w:hint="eastAsia"/>
          <w:color w:val="auto"/>
          <w:spacing w:val="-4"/>
          <w:highlight w:val="none"/>
          <w:lang w:eastAsia="zh-CN"/>
        </w:rPr>
      </w:pPr>
      <w:r>
        <w:rPr>
          <w:rFonts w:hint="default"/>
          <w:color w:val="auto"/>
          <w:spacing w:val="-4"/>
          <w:highlight w:val="none"/>
        </w:rPr>
        <w:t>⑸投标人在近三年内在经营活动中无违法记录</w:t>
      </w:r>
      <w:r>
        <w:rPr>
          <w:rFonts w:hint="eastAsia"/>
          <w:color w:val="auto"/>
          <w:spacing w:val="-4"/>
          <w:highlight w:val="none"/>
          <w:lang w:eastAsia="zh-CN"/>
        </w:rPr>
        <w:t>。</w:t>
      </w:r>
      <w:r>
        <w:rPr>
          <w:rFonts w:hint="default"/>
          <w:color w:val="auto"/>
          <w:spacing w:val="-4"/>
          <w:highlight w:val="none"/>
        </w:rPr>
        <w:t xml:space="preserve">投标人没有被列入招标人处《黑名单》（《黑名单》指投标人与招标人在以往或正在进行的合作中，存在招标人认为的违反合同约定或违反法律法规等的失信行为）的。 </w:t>
      </w:r>
    </w:p>
    <w:p>
      <w:pPr>
        <w:pStyle w:val="8"/>
        <w:keepNext w:val="0"/>
        <w:keepLines w:val="0"/>
        <w:pageBreakBefore w:val="0"/>
        <w:widowControl w:val="0"/>
        <w:tabs>
          <w:tab w:val="left" w:pos="0"/>
          <w:tab w:val="left" w:pos="7480"/>
          <w:tab w:val="left" w:pos="9240"/>
        </w:tabs>
        <w:kinsoku/>
        <w:wordWrap/>
        <w:overflowPunct/>
        <w:topLinePunct w:val="0"/>
        <w:autoSpaceDE w:val="0"/>
        <w:autoSpaceDN w:val="0"/>
        <w:bidi w:val="0"/>
        <w:adjustRightInd/>
        <w:snapToGrid/>
        <w:spacing w:line="417" w:lineRule="auto"/>
        <w:ind w:left="16" w:leftChars="0" w:right="0" w:rightChars="0" w:firstLine="404" w:firstLineChars="200"/>
        <w:textAlignment w:val="auto"/>
        <w:rPr>
          <w:rFonts w:hint="eastAsia" w:eastAsia="宋体"/>
          <w:color w:val="auto"/>
          <w:spacing w:val="-4"/>
          <w:highlight w:val="none"/>
          <w:lang w:eastAsia="zh-CN"/>
        </w:rPr>
      </w:pPr>
      <w:r>
        <w:rPr>
          <w:color w:val="auto"/>
          <w:spacing w:val="-4"/>
          <w:highlight w:val="none"/>
        </w:rPr>
        <w:t>⑹具有健全的财务会计制度，财务状况和市场行为良好。没有处于被有权机关吊销营业执照、</w:t>
      </w:r>
      <w:r>
        <w:rPr>
          <w:color w:val="auto"/>
          <w:spacing w:val="-3"/>
          <w:highlight w:val="none"/>
        </w:rPr>
        <w:t>吊销资质、停业整顿、取消投标资格以及财产被接管、冻结或进入破产程序等。</w:t>
      </w:r>
      <w:r>
        <w:rPr>
          <w:color w:val="auto"/>
          <w:highlight w:val="none"/>
        </w:rPr>
        <w:t xml:space="preserve"> </w:t>
      </w:r>
      <w:r>
        <w:rPr>
          <w:rFonts w:hint="eastAsia"/>
          <w:color w:val="auto"/>
          <w:spacing w:val="-4"/>
          <w:highlight w:val="none"/>
        </w:rPr>
        <w:t>经审计的近三年的公司财务报表（资产负债表、损益表、现金流量表）未显示异常。若没有财务审计报告，需提供资产负债表、利润表、现金流量表（加盖公章版）无明显异常</w:t>
      </w:r>
      <w:r>
        <w:rPr>
          <w:rFonts w:hint="eastAsia"/>
          <w:color w:val="auto"/>
          <w:spacing w:val="-4"/>
          <w:highlight w:val="none"/>
          <w:lang w:eastAsia="zh-CN"/>
        </w:rPr>
        <w:t>。</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line="417" w:lineRule="auto"/>
        <w:ind w:left="16" w:leftChars="0" w:right="0" w:rightChars="0" w:firstLine="416" w:firstLineChars="200"/>
        <w:textAlignment w:val="auto"/>
        <w:rPr>
          <w:color w:val="auto"/>
          <w:highlight w:val="none"/>
        </w:rPr>
      </w:pPr>
      <w:r>
        <w:rPr>
          <w:rFonts w:hint="eastAsia" w:ascii="宋体" w:hAnsi="宋体" w:eastAsia="宋体" w:cs="宋体"/>
          <w:color w:val="auto"/>
          <w:spacing w:val="-1"/>
          <w:sz w:val="21"/>
          <w:szCs w:val="21"/>
          <w:highlight w:val="none"/>
          <w:lang w:val="en-US" w:eastAsia="zh-CN" w:bidi="zh-CN"/>
        </w:rPr>
        <w:t>(7)</w:t>
      </w:r>
      <w:r>
        <w:rPr>
          <w:color w:val="auto"/>
          <w:spacing w:val="-1"/>
          <w:highlight w:val="none"/>
        </w:rPr>
        <w:t>投标人须提供法人授权委托书</w:t>
      </w:r>
      <w:r>
        <w:rPr>
          <w:b/>
          <w:color w:val="auto"/>
          <w:highlight w:val="none"/>
        </w:rPr>
        <w:t>原件</w:t>
      </w:r>
      <w:r>
        <w:rPr>
          <w:color w:val="auto"/>
          <w:highlight w:val="none"/>
        </w:rPr>
        <w:t>（</w:t>
      </w:r>
      <w:r>
        <w:rPr>
          <w:color w:val="auto"/>
          <w:spacing w:val="-1"/>
          <w:highlight w:val="none"/>
        </w:rPr>
        <w:t>在投标文件副本中可用复印件</w:t>
      </w:r>
      <w:r>
        <w:rPr>
          <w:color w:val="auto"/>
          <w:highlight w:val="none"/>
        </w:rPr>
        <w:t>）</w:t>
      </w:r>
      <w:r>
        <w:rPr>
          <w:color w:val="auto"/>
          <w:spacing w:val="-4"/>
          <w:highlight w:val="none"/>
        </w:rPr>
        <w:t>及投标单位的法定代表</w:t>
      </w:r>
      <w:r>
        <w:rPr>
          <w:color w:val="auto"/>
          <w:spacing w:val="-3"/>
          <w:highlight w:val="none"/>
        </w:rPr>
        <w:t>人或授权代表的身份证复印件（加盖公章</w:t>
      </w:r>
      <w:r>
        <w:rPr>
          <w:color w:val="auto"/>
          <w:spacing w:val="-106"/>
          <w:highlight w:val="none"/>
        </w:rPr>
        <w:t>）</w:t>
      </w:r>
      <w:r>
        <w:rPr>
          <w:color w:val="auto"/>
          <w:spacing w:val="-3"/>
          <w:highlight w:val="none"/>
        </w:rPr>
        <w:t>。</w:t>
      </w:r>
      <w:r>
        <w:rPr>
          <w:color w:val="auto"/>
          <w:highlight w:val="none"/>
        </w:rPr>
        <w:t xml:space="preserve"> </w:t>
      </w:r>
    </w:p>
    <w:p>
      <w:pPr>
        <w:pStyle w:val="8"/>
        <w:keepNext w:val="0"/>
        <w:keepLines w:val="0"/>
        <w:pageBreakBefore w:val="0"/>
        <w:widowControl w:val="0"/>
        <w:tabs>
          <w:tab w:val="left" w:pos="9240"/>
        </w:tabs>
        <w:kinsoku/>
        <w:wordWrap/>
        <w:overflowPunct/>
        <w:topLinePunct w:val="0"/>
        <w:autoSpaceDE w:val="0"/>
        <w:autoSpaceDN w:val="0"/>
        <w:bidi w:val="0"/>
        <w:adjustRightInd/>
        <w:snapToGrid/>
        <w:ind w:left="16" w:leftChars="0" w:right="0" w:rightChars="0" w:firstLine="416" w:firstLineChars="200"/>
        <w:textAlignment w:val="auto"/>
        <w:rPr>
          <w:color w:val="auto"/>
          <w:highlight w:val="none"/>
        </w:rPr>
      </w:pPr>
      <w:r>
        <w:rPr>
          <w:color w:val="auto"/>
          <w:spacing w:val="-1"/>
          <w:highlight w:val="none"/>
        </w:rPr>
        <w:t>⑻</w:t>
      </w:r>
      <w:r>
        <w:rPr>
          <w:color w:val="auto"/>
          <w:highlight w:val="none"/>
        </w:rPr>
        <w:t xml:space="preserve">投标人须具有履行合同所必须的设备、财务、技术、服务等方面的资质和能力。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6"/>
        <w:ind w:left="12" w:leftChars="0" w:right="0" w:rightChars="0" w:firstLine="300" w:firstLineChars="200"/>
        <w:textAlignment w:val="auto"/>
        <w:rPr>
          <w:color w:val="auto"/>
          <w:sz w:val="15"/>
          <w:highlight w:val="none"/>
        </w:rPr>
      </w:pPr>
    </w:p>
    <w:p>
      <w:pPr>
        <w:pStyle w:val="8"/>
        <w:keepNext w:val="0"/>
        <w:keepLines w:val="0"/>
        <w:pageBreakBefore w:val="0"/>
        <w:widowControl w:val="0"/>
        <w:tabs>
          <w:tab w:val="left" w:pos="9240"/>
        </w:tabs>
        <w:kinsoku/>
        <w:wordWrap/>
        <w:overflowPunct/>
        <w:topLinePunct w:val="0"/>
        <w:autoSpaceDE w:val="0"/>
        <w:autoSpaceDN w:val="0"/>
        <w:bidi w:val="0"/>
        <w:adjustRightInd/>
        <w:snapToGrid/>
        <w:ind w:left="16" w:leftChars="0" w:right="0" w:rightChars="0" w:firstLine="420" w:firstLineChars="200"/>
        <w:textAlignment w:val="auto"/>
        <w:rPr>
          <w:color w:val="auto"/>
          <w:highlight w:val="none"/>
        </w:rPr>
      </w:pPr>
      <w:r>
        <w:rPr>
          <w:color w:val="auto"/>
          <w:highlight w:val="none"/>
        </w:rPr>
        <w:t xml:space="preserve">⑼投标人须具有完全履行招标文件的所有要求的能力。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7"/>
        <w:ind w:left="12" w:leftChars="0" w:right="0" w:rightChars="0" w:firstLine="300" w:firstLineChars="200"/>
        <w:textAlignment w:val="auto"/>
        <w:rPr>
          <w:color w:val="auto"/>
          <w:sz w:val="15"/>
          <w:highlight w:val="none"/>
        </w:rPr>
      </w:pPr>
    </w:p>
    <w:p>
      <w:pPr>
        <w:pStyle w:val="8"/>
        <w:keepNext w:val="0"/>
        <w:keepLines w:val="0"/>
        <w:pageBreakBefore w:val="0"/>
        <w:widowControl w:val="0"/>
        <w:tabs>
          <w:tab w:val="left" w:pos="9240"/>
        </w:tabs>
        <w:kinsoku/>
        <w:wordWrap/>
        <w:overflowPunct/>
        <w:topLinePunct w:val="0"/>
        <w:autoSpaceDE w:val="0"/>
        <w:autoSpaceDN w:val="0"/>
        <w:bidi w:val="0"/>
        <w:adjustRightInd/>
        <w:snapToGrid/>
        <w:ind w:left="16" w:leftChars="0" w:right="0" w:rightChars="0" w:firstLine="420" w:firstLineChars="200"/>
        <w:textAlignment w:val="auto"/>
        <w:rPr>
          <w:color w:val="auto"/>
          <w:highlight w:val="none"/>
        </w:rPr>
      </w:pPr>
      <w:r>
        <w:rPr>
          <w:color w:val="auto"/>
          <w:highlight w:val="none"/>
        </w:rPr>
        <w:t xml:space="preserve">⑽投标人须负责提供合理的便于运输的包装物，并承担相关费用。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6"/>
        <w:ind w:left="12" w:leftChars="0" w:right="0" w:rightChars="0" w:firstLine="300" w:firstLineChars="200"/>
        <w:textAlignment w:val="auto"/>
        <w:rPr>
          <w:color w:val="auto"/>
          <w:sz w:val="15"/>
          <w:highlight w:val="none"/>
        </w:rPr>
      </w:pP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1"/>
        <w:ind w:left="16" w:leftChars="0" w:right="0" w:rightChars="0" w:firstLine="420" w:firstLineChars="200"/>
        <w:textAlignment w:val="auto"/>
        <w:rPr>
          <w:color w:val="auto"/>
          <w:highlight w:val="none"/>
        </w:rPr>
      </w:pPr>
      <w:r>
        <w:rPr>
          <w:color w:val="auto"/>
          <w:highlight w:val="none"/>
        </w:rPr>
        <w:t xml:space="preserve">⑾投标人须认可招标人的工作指令，包括节、假日能正常开展工作的要求。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6"/>
        <w:ind w:left="12" w:leftChars="0" w:right="0" w:rightChars="0" w:firstLine="300" w:firstLineChars="200"/>
        <w:textAlignment w:val="auto"/>
        <w:rPr>
          <w:color w:val="auto"/>
          <w:sz w:val="15"/>
          <w:highlight w:val="none"/>
        </w:rPr>
      </w:pP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line="417" w:lineRule="auto"/>
        <w:ind w:left="16" w:leftChars="0" w:right="0" w:rightChars="0" w:firstLine="420" w:firstLineChars="200"/>
        <w:textAlignment w:val="auto"/>
        <w:rPr>
          <w:color w:val="auto"/>
          <w:highlight w:val="none"/>
        </w:rPr>
      </w:pPr>
      <w:r>
        <w:rPr>
          <w:color w:val="auto"/>
          <w:highlight w:val="none"/>
        </w:rPr>
        <w:t>⑿</w:t>
      </w:r>
      <w:r>
        <w:rPr>
          <w:color w:val="auto"/>
          <w:spacing w:val="-4"/>
          <w:highlight w:val="none"/>
        </w:rPr>
        <w:t>投标人必须是最终投标、签订合同的单位，不得以任何理由将已中标项目以任何形式转包或</w:t>
      </w:r>
      <w:r>
        <w:rPr>
          <w:color w:val="auto"/>
          <w:spacing w:val="-3"/>
          <w:highlight w:val="none"/>
        </w:rPr>
        <w:t>者分包给其他单位。</w:t>
      </w:r>
      <w:r>
        <w:rPr>
          <w:color w:val="auto"/>
          <w:highlight w:val="none"/>
        </w:rPr>
        <w:t xml:space="preserve">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line="269" w:lineRule="exact"/>
        <w:ind w:left="16" w:leftChars="0" w:right="0" w:rightChars="0" w:firstLine="404" w:firstLineChars="200"/>
        <w:textAlignment w:val="auto"/>
        <w:rPr>
          <w:color w:val="auto"/>
          <w:highlight w:val="none"/>
        </w:rPr>
      </w:pPr>
      <w:r>
        <w:rPr>
          <w:color w:val="auto"/>
          <w:spacing w:val="-4"/>
          <w:highlight w:val="none"/>
        </w:rPr>
        <w:t>⒀</w:t>
      </w:r>
      <w:r>
        <w:rPr>
          <w:color w:val="auto"/>
          <w:highlight w:val="none"/>
        </w:rPr>
        <w:t xml:space="preserve">本次招标项目不接受联合体投标。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7"/>
        <w:ind w:left="12" w:leftChars="0" w:right="0" w:rightChars="0" w:firstLine="300" w:firstLineChars="200"/>
        <w:textAlignment w:val="auto"/>
        <w:rPr>
          <w:color w:val="auto"/>
          <w:sz w:val="15"/>
          <w:highlight w:val="none"/>
        </w:rPr>
      </w:pPr>
    </w:p>
    <w:p>
      <w:pPr>
        <w:keepNext w:val="0"/>
        <w:keepLines w:val="0"/>
        <w:pageBreakBefore w:val="0"/>
        <w:widowControl w:val="0"/>
        <w:tabs>
          <w:tab w:val="left" w:pos="9240"/>
        </w:tabs>
        <w:kinsoku/>
        <w:wordWrap/>
        <w:overflowPunct/>
        <w:topLinePunct w:val="0"/>
        <w:autoSpaceDE w:val="0"/>
        <w:autoSpaceDN w:val="0"/>
        <w:bidi w:val="0"/>
        <w:adjustRightInd/>
        <w:snapToGrid/>
        <w:spacing w:line="417" w:lineRule="auto"/>
        <w:ind w:left="16" w:leftChars="0" w:right="0" w:rightChars="0" w:firstLine="440" w:firstLineChars="200"/>
        <w:textAlignment w:val="auto"/>
        <w:rPr>
          <w:color w:val="auto"/>
          <w:sz w:val="21"/>
          <w:highlight w:val="none"/>
        </w:rPr>
      </w:pPr>
      <w:r>
        <w:rPr>
          <w:color w:val="auto"/>
          <w:highlight w:val="none"/>
        </w:rPr>
        <w:t>⒁</w:t>
      </w:r>
      <w:r>
        <w:rPr>
          <w:color w:val="auto"/>
          <w:sz w:val="21"/>
          <w:highlight w:val="none"/>
        </w:rPr>
        <w:t>逾期的投标文件招标人不予受理。</w:t>
      </w:r>
    </w:p>
    <w:p>
      <w:pPr>
        <w:spacing w:line="417" w:lineRule="auto"/>
        <w:ind w:left="641" w:right="6437" w:hanging="3"/>
        <w:rPr>
          <w:b/>
          <w:color w:val="auto"/>
          <w:sz w:val="21"/>
          <w:highlight w:val="none"/>
        </w:rPr>
      </w:pPr>
      <w:r>
        <w:rPr>
          <w:b/>
          <w:color w:val="auto"/>
          <w:sz w:val="21"/>
          <w:highlight w:val="none"/>
        </w:rPr>
        <w:t>3.投标文件格式</w:t>
      </w:r>
      <w:r>
        <w:rPr>
          <w:b/>
          <w:color w:val="auto"/>
          <w:w w:val="99"/>
          <w:sz w:val="21"/>
          <w:highlight w:val="none"/>
        </w:rPr>
        <w:t xml:space="preserve"> </w:t>
      </w:r>
    </w:p>
    <w:p>
      <w:pPr>
        <w:spacing w:line="360" w:lineRule="auto"/>
        <w:ind w:firstLine="404" w:firstLineChars="200"/>
        <w:rPr>
          <w:rFonts w:hint="eastAsia" w:ascii="宋体" w:hAnsi="宋体" w:eastAsia="宋体" w:cs="宋体"/>
          <w:color w:val="auto"/>
          <w:spacing w:val="-4"/>
          <w:sz w:val="21"/>
          <w:szCs w:val="21"/>
          <w:highlight w:val="none"/>
          <w:lang w:val="zh-CN" w:eastAsia="zh-CN" w:bidi="zh-CN"/>
        </w:rPr>
      </w:pPr>
      <w:r>
        <w:rPr>
          <w:rFonts w:hint="eastAsia" w:ascii="宋体" w:hAnsi="宋体" w:eastAsia="宋体" w:cs="宋体"/>
          <w:color w:val="auto"/>
          <w:spacing w:val="-4"/>
          <w:sz w:val="21"/>
          <w:szCs w:val="21"/>
          <w:highlight w:val="none"/>
          <w:lang w:val="zh-CN" w:eastAsia="zh-CN" w:bidi="zh-CN"/>
        </w:rPr>
        <w:t>本项目投标文件为由《投标文件（资质标）》、《投标文件（技术标）》、《投标文件（商务标）》（开标一览表）文件组成，共计3个文件。</w:t>
      </w:r>
    </w:p>
    <w:p>
      <w:pPr>
        <w:spacing w:line="360" w:lineRule="auto"/>
        <w:ind w:firstLine="404" w:firstLineChars="200"/>
        <w:rPr>
          <w:rFonts w:hint="eastAsia"/>
          <w:color w:val="auto"/>
          <w:highlight w:val="none"/>
          <w:lang w:val="zh-CN" w:eastAsia="zh-CN"/>
        </w:rPr>
      </w:pPr>
      <w:r>
        <w:rPr>
          <w:rFonts w:hint="eastAsia" w:ascii="宋体" w:hAnsi="宋体" w:eastAsia="宋体" w:cs="宋体"/>
          <w:color w:val="auto"/>
          <w:spacing w:val="-4"/>
          <w:sz w:val="21"/>
          <w:szCs w:val="21"/>
          <w:highlight w:val="none"/>
          <w:lang w:val="zh-CN" w:eastAsia="zh-CN" w:bidi="zh-CN"/>
        </w:rPr>
        <w:t>《投标文件（资质标）》一个文件（里面是全部资质投标书），投标文件（技术标）》一个文件（里面是全部技术投标书），《投标文件（商务标）》（开标一览表）一个文件（里面是全部商务投标书）。</w:t>
      </w:r>
    </w:p>
    <w:p>
      <w:pPr>
        <w:pStyle w:val="8"/>
        <w:spacing w:line="417" w:lineRule="auto"/>
        <w:ind w:right="2869" w:firstLine="632" w:firstLineChars="300"/>
        <w:rPr>
          <w:b/>
          <w:color w:val="auto"/>
          <w:highlight w:val="none"/>
        </w:rPr>
      </w:pPr>
      <w:r>
        <w:rPr>
          <w:b/>
          <w:color w:val="auto"/>
          <w:highlight w:val="none"/>
        </w:rPr>
        <w:t>4.报价</w:t>
      </w:r>
      <w:r>
        <w:rPr>
          <w:b/>
          <w:color w:val="auto"/>
          <w:w w:val="99"/>
          <w:highlight w:val="none"/>
        </w:rPr>
        <w:t xml:space="preserve"> </w:t>
      </w:r>
    </w:p>
    <w:p>
      <w:pPr>
        <w:pStyle w:val="11"/>
        <w:keepNext w:val="0"/>
        <w:keepLines w:val="0"/>
        <w:pageBreakBefore w:val="0"/>
        <w:widowControl w:val="0"/>
        <w:tabs>
          <w:tab w:val="left" w:pos="9240"/>
        </w:tabs>
        <w:kinsoku/>
        <w:wordWrap/>
        <w:overflowPunct/>
        <w:topLinePunct w:val="0"/>
        <w:autoSpaceDE w:val="0"/>
        <w:autoSpaceDN w:val="0"/>
        <w:bidi w:val="0"/>
        <w:adjustRightInd/>
        <w:snapToGrid/>
        <w:spacing w:line="360" w:lineRule="auto"/>
        <w:ind w:left="0" w:leftChars="0" w:right="0" w:rightChars="0" w:firstLine="440" w:firstLineChars="200"/>
        <w:textAlignment w:val="auto"/>
        <w:rPr>
          <w:color w:val="auto"/>
          <w:sz w:val="15"/>
          <w:highlight w:val="none"/>
        </w:rPr>
      </w:pPr>
      <w:r>
        <w:rPr>
          <w:color w:val="auto"/>
          <w:highlight w:val="none"/>
        </w:rPr>
        <w:t>⑴本次招标为</w:t>
      </w:r>
      <w:r>
        <w:rPr>
          <w:rFonts w:hint="eastAsia"/>
          <w:color w:val="auto"/>
          <w:highlight w:val="none"/>
          <w:lang w:val="en-US" w:eastAsia="zh-CN"/>
        </w:rPr>
        <w:t>公开招标</w:t>
      </w:r>
      <w:r>
        <w:rPr>
          <w:rFonts w:hint="eastAsia" w:ascii="宋体" w:hAnsi="宋体" w:eastAsia="宋体" w:cs="宋体"/>
          <w:color w:val="auto"/>
          <w:sz w:val="24"/>
          <w:szCs w:val="24"/>
          <w:highlight w:val="none"/>
        </w:rPr>
        <w:t>，</w:t>
      </w:r>
      <w:r>
        <w:rPr>
          <w:rFonts w:hint="eastAsia" w:eastAsia="宋体"/>
          <w:color w:val="auto"/>
          <w:highlight w:val="none"/>
          <w:lang w:val="en-US" w:eastAsia="zh-CN"/>
        </w:rPr>
        <w:t>招标人有权根据项目情况，采取多级评标模式。</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line="417" w:lineRule="auto"/>
        <w:ind w:left="0" w:leftChars="0" w:right="0" w:rightChars="0" w:firstLine="404" w:firstLineChars="200"/>
        <w:textAlignment w:val="auto"/>
        <w:rPr>
          <w:color w:val="auto"/>
          <w:highlight w:val="none"/>
        </w:rPr>
      </w:pPr>
      <w:r>
        <w:rPr>
          <w:color w:val="auto"/>
          <w:spacing w:val="-4"/>
          <w:highlight w:val="none"/>
        </w:rPr>
        <w:t>经与招标人或其指派的答疑人员充分沟通确认基础上，由投标人在满足招标人所提出的、与本</w:t>
      </w:r>
      <w:r>
        <w:rPr>
          <w:color w:val="auto"/>
          <w:spacing w:val="-3"/>
          <w:highlight w:val="none"/>
        </w:rPr>
        <w:t>项目所有相关环节有关的所有</w:t>
      </w:r>
      <w:r>
        <w:rPr>
          <w:rFonts w:hint="eastAsia"/>
          <w:color w:val="auto"/>
          <w:spacing w:val="-3"/>
          <w:highlight w:val="none"/>
          <w:lang w:val="en-US" w:eastAsia="zh-CN"/>
        </w:rPr>
        <w:t>项目</w:t>
      </w:r>
      <w:r>
        <w:rPr>
          <w:color w:val="auto"/>
          <w:spacing w:val="-3"/>
          <w:highlight w:val="none"/>
        </w:rPr>
        <w:t>费用</w:t>
      </w:r>
      <w:r>
        <w:rPr>
          <w:rFonts w:hint="eastAsia" w:ascii="宋体" w:hAnsi="宋体" w:eastAsia="宋体" w:cs="宋体"/>
        </w:rPr>
        <w:t>进行合理报价</w:t>
      </w:r>
      <w:r>
        <w:rPr>
          <w:color w:val="auto"/>
          <w:spacing w:val="-3"/>
          <w:highlight w:val="none"/>
        </w:rPr>
        <w:t>。</w:t>
      </w:r>
      <w:r>
        <w:rPr>
          <w:color w:val="auto"/>
          <w:highlight w:val="none"/>
        </w:rPr>
        <w:t xml:space="preserve">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72"/>
        <w:ind w:left="0" w:leftChars="0" w:right="0" w:rightChars="0" w:firstLine="408" w:firstLineChars="200"/>
        <w:textAlignment w:val="auto"/>
        <w:rPr>
          <w:color w:val="auto"/>
          <w:highlight w:val="none"/>
        </w:rPr>
      </w:pPr>
      <w:r>
        <w:rPr>
          <w:color w:val="auto"/>
          <w:spacing w:val="-3"/>
          <w:highlight w:val="none"/>
        </w:rPr>
        <w:t>详见本招标书之 “格式</w:t>
      </w:r>
      <w:r>
        <w:rPr>
          <w:color w:val="auto"/>
          <w:spacing w:val="-55"/>
          <w:highlight w:val="none"/>
        </w:rPr>
        <w:t xml:space="preserve"> </w:t>
      </w:r>
      <w:r>
        <w:rPr>
          <w:color w:val="auto"/>
          <w:spacing w:val="-3"/>
          <w:highlight w:val="none"/>
        </w:rPr>
        <w:t>3</w:t>
      </w:r>
      <w:r>
        <w:rPr>
          <w:color w:val="auto"/>
          <w:spacing w:val="-55"/>
          <w:highlight w:val="none"/>
        </w:rPr>
        <w:t>”。</w:t>
      </w:r>
      <w:r>
        <w:rPr>
          <w:color w:val="auto"/>
          <w:highlight w:val="none"/>
        </w:rPr>
        <w:t xml:space="preserve"> </w:t>
      </w:r>
    </w:p>
    <w:p>
      <w:pPr>
        <w:pStyle w:val="8"/>
        <w:keepNext w:val="0"/>
        <w:keepLines w:val="0"/>
        <w:pageBreakBefore w:val="0"/>
        <w:widowControl w:val="0"/>
        <w:tabs>
          <w:tab w:val="left" w:pos="9240"/>
        </w:tabs>
        <w:kinsoku/>
        <w:wordWrap/>
        <w:overflowPunct/>
        <w:topLinePunct w:val="0"/>
        <w:autoSpaceDE w:val="0"/>
        <w:autoSpaceDN w:val="0"/>
        <w:bidi w:val="0"/>
        <w:adjustRightInd/>
        <w:snapToGrid/>
        <w:spacing w:before="6"/>
        <w:ind w:left="0" w:leftChars="0" w:right="0" w:rightChars="0" w:firstLine="300" w:firstLineChars="200"/>
        <w:textAlignment w:val="auto"/>
        <w:rPr>
          <w:color w:val="auto"/>
          <w:sz w:val="15"/>
          <w:highlight w:val="none"/>
        </w:rPr>
      </w:pPr>
    </w:p>
    <w:p>
      <w:pPr>
        <w:pStyle w:val="11"/>
        <w:keepNext w:val="0"/>
        <w:keepLines w:val="0"/>
        <w:pageBreakBefore w:val="0"/>
        <w:widowControl w:val="0"/>
        <w:tabs>
          <w:tab w:val="left" w:pos="9240"/>
        </w:tabs>
        <w:kinsoku/>
        <w:wordWrap/>
        <w:overflowPunct/>
        <w:topLinePunct w:val="0"/>
        <w:autoSpaceDE w:val="0"/>
        <w:autoSpaceDN w:val="0"/>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4"/>
          <w:sz w:val="21"/>
          <w:szCs w:val="21"/>
          <w:highlight w:val="none"/>
          <w:lang w:val="zh-CN" w:eastAsia="zh-CN" w:bidi="zh-CN"/>
        </w:rPr>
      </w:pPr>
      <w:r>
        <w:rPr>
          <w:rFonts w:hint="eastAsia" w:ascii="宋体" w:hAnsi="宋体" w:eastAsia="宋体" w:cs="宋体"/>
          <w:color w:val="auto"/>
          <w:sz w:val="24"/>
          <w:szCs w:val="24"/>
          <w:highlight w:val="none"/>
          <w:lang w:val="zh-CN" w:eastAsia="zh-CN"/>
        </w:rPr>
        <w:t>⑵</w:t>
      </w:r>
      <w:r>
        <w:rPr>
          <w:rFonts w:hint="eastAsia" w:ascii="宋体" w:hAnsi="宋体" w:eastAsia="宋体" w:cs="宋体"/>
          <w:color w:val="auto"/>
          <w:spacing w:val="-4"/>
          <w:sz w:val="21"/>
          <w:szCs w:val="21"/>
          <w:highlight w:val="none"/>
          <w:lang w:val="zh-CN" w:eastAsia="zh-CN" w:bidi="zh-CN"/>
        </w:rPr>
        <w:t>所有报价货币单位为：（人民币）</w:t>
      </w:r>
      <w:r>
        <w:rPr>
          <w:rFonts w:hint="eastAsia" w:ascii="宋体" w:hAnsi="宋体" w:eastAsia="宋体" w:cs="宋体"/>
          <w:color w:val="auto"/>
          <w:spacing w:val="-4"/>
          <w:sz w:val="21"/>
          <w:szCs w:val="21"/>
          <w:highlight w:val="none"/>
          <w:lang w:val="en-US" w:eastAsia="zh-CN" w:bidi="zh-CN"/>
        </w:rPr>
        <w:t xml:space="preserve">元  </w:t>
      </w:r>
      <w:r>
        <w:rPr>
          <w:rFonts w:hint="eastAsia" w:ascii="宋体" w:hAnsi="宋体" w:eastAsia="宋体" w:cs="宋体"/>
          <w:color w:val="auto"/>
          <w:spacing w:val="-4"/>
          <w:sz w:val="21"/>
          <w:szCs w:val="21"/>
          <w:highlight w:val="none"/>
          <w:lang w:val="zh-CN" w:eastAsia="zh-CN" w:bidi="zh-CN"/>
        </w:rPr>
        <w:t>（请务必报含税价和不含税价并写明税率）。</w:t>
      </w:r>
    </w:p>
    <w:p>
      <w:pPr>
        <w:pStyle w:val="11"/>
        <w:keepNext w:val="0"/>
        <w:keepLines w:val="0"/>
        <w:pageBreakBefore w:val="0"/>
        <w:widowControl w:val="0"/>
        <w:tabs>
          <w:tab w:val="left" w:pos="9240"/>
        </w:tabs>
        <w:kinsoku/>
        <w:wordWrap/>
        <w:overflowPunct/>
        <w:topLinePunct w:val="0"/>
        <w:autoSpaceDE w:val="0"/>
        <w:autoSpaceDN w:val="0"/>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w:t>
      </w:r>
      <w:r>
        <w:rPr>
          <w:rFonts w:hint="eastAsia" w:ascii="宋体" w:hAnsi="宋体" w:eastAsia="宋体" w:cs="宋体"/>
          <w:color w:val="auto"/>
          <w:spacing w:val="-4"/>
          <w:sz w:val="21"/>
          <w:szCs w:val="21"/>
          <w:highlight w:val="none"/>
          <w:lang w:val="zh-CN" w:eastAsia="zh-CN" w:bidi="zh-CN"/>
        </w:rPr>
        <w:t>付款方式：</w:t>
      </w:r>
      <w:r>
        <w:rPr>
          <w:rFonts w:hint="eastAsia" w:ascii="宋体" w:hAnsi="宋体" w:eastAsia="宋体" w:cs="宋体"/>
          <w:color w:val="auto"/>
          <w:spacing w:val="-4"/>
          <w:sz w:val="21"/>
          <w:szCs w:val="21"/>
          <w:highlight w:val="none"/>
          <w:lang w:val="en-US" w:eastAsia="zh-CN" w:bidi="zh-CN"/>
        </w:rPr>
        <w:t>银行转账</w:t>
      </w:r>
      <w:r>
        <w:rPr>
          <w:rFonts w:hint="eastAsia" w:ascii="宋体" w:hAnsi="宋体" w:eastAsia="宋体" w:cs="宋体"/>
          <w:color w:val="auto"/>
          <w:spacing w:val="-4"/>
          <w:sz w:val="21"/>
          <w:szCs w:val="21"/>
          <w:highlight w:val="none"/>
          <w:lang w:val="zh-CN" w:eastAsia="zh-CN" w:bidi="zh-CN"/>
        </w:rPr>
        <w:t xml:space="preserve"> </w:t>
      </w:r>
    </w:p>
    <w:p>
      <w:pPr>
        <w:pStyle w:val="26"/>
        <w:ind w:firstLine="480"/>
        <w:rPr>
          <w:rFonts w:hint="eastAsia" w:ascii="宋体" w:hAnsi="宋体" w:eastAsia="宋体" w:cs="宋体"/>
          <w:color w:val="auto"/>
          <w:spacing w:val="-4"/>
          <w:sz w:val="21"/>
          <w:szCs w:val="21"/>
          <w:highlight w:val="none"/>
          <w:lang w:val="zh-CN" w:eastAsia="zh-CN" w:bidi="zh-CN"/>
        </w:rPr>
      </w:pPr>
      <w:r>
        <w:rPr>
          <w:rFonts w:hint="eastAsia" w:ascii="宋体" w:hAnsi="宋体" w:eastAsia="宋体" w:cs="宋体"/>
          <w:color w:val="auto"/>
          <w:spacing w:val="-4"/>
          <w:sz w:val="21"/>
          <w:szCs w:val="21"/>
          <w:highlight w:val="none"/>
          <w:lang w:val="zh-CN" w:eastAsia="zh-CN" w:bidi="zh-CN"/>
        </w:rPr>
        <w:t>中标人与中国重汽集团</w:t>
      </w:r>
      <w:r>
        <w:rPr>
          <w:rFonts w:hint="eastAsia" w:ascii="宋体" w:hAnsi="宋体" w:eastAsia="宋体" w:cs="宋体"/>
          <w:color w:val="auto"/>
          <w:spacing w:val="-4"/>
          <w:sz w:val="21"/>
          <w:szCs w:val="21"/>
          <w:highlight w:val="none"/>
          <w:lang w:val="en-US" w:eastAsia="zh-CN" w:bidi="zh-CN"/>
        </w:rPr>
        <w:t>成都王牌商用车</w:t>
      </w:r>
      <w:r>
        <w:rPr>
          <w:rFonts w:hint="eastAsia" w:ascii="宋体" w:hAnsi="宋体" w:eastAsia="宋体" w:cs="宋体"/>
          <w:color w:val="auto"/>
          <w:spacing w:val="-4"/>
          <w:sz w:val="21"/>
          <w:szCs w:val="21"/>
          <w:highlight w:val="none"/>
          <w:lang w:val="zh-CN" w:eastAsia="zh-CN" w:bidi="zh-CN"/>
        </w:rPr>
        <w:t>有限公司签订合同，按表1（具体付款方式）通知开具增值税发票，由中国重汽集团</w:t>
      </w:r>
      <w:r>
        <w:rPr>
          <w:rFonts w:hint="eastAsia" w:ascii="宋体" w:hAnsi="宋体" w:eastAsia="宋体" w:cs="宋体"/>
          <w:color w:val="auto"/>
          <w:spacing w:val="-4"/>
          <w:sz w:val="21"/>
          <w:szCs w:val="21"/>
          <w:highlight w:val="none"/>
          <w:lang w:val="en-US" w:eastAsia="zh-CN" w:bidi="zh-CN"/>
        </w:rPr>
        <w:t>成都王牌商用车</w:t>
      </w:r>
      <w:r>
        <w:rPr>
          <w:rFonts w:hint="eastAsia" w:ascii="宋体" w:hAnsi="宋体" w:eastAsia="宋体" w:cs="宋体"/>
          <w:color w:val="auto"/>
          <w:spacing w:val="-4"/>
          <w:sz w:val="21"/>
          <w:szCs w:val="21"/>
          <w:highlight w:val="none"/>
          <w:lang w:val="zh-CN" w:eastAsia="zh-CN" w:bidi="zh-CN"/>
        </w:rPr>
        <w:t>有限公司按照其财务制度进行审核后支付。</w:t>
      </w:r>
    </w:p>
    <w:tbl>
      <w:tblPr>
        <w:tblStyle w:val="16"/>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1487"/>
        <w:gridCol w:w="5545"/>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28"/>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3" w:type="pct"/>
            <w:tcBorders>
              <w:top w:val="single" w:color="auto" w:sz="4" w:space="0"/>
              <w:left w:val="single" w:color="auto" w:sz="4" w:space="0"/>
              <w:bottom w:val="single" w:color="auto" w:sz="4" w:space="0"/>
              <w:right w:val="single" w:color="auto" w:sz="4" w:space="0"/>
            </w:tcBorders>
          </w:tcPr>
          <w:p>
            <w:pPr>
              <w:pStyle w:val="28"/>
              <w:rPr>
                <w:rFonts w:hint="eastAsia" w:ascii="宋体" w:hAnsi="宋体" w:eastAsia="宋体" w:cs="宋体"/>
                <w:b w:val="0"/>
              </w:rPr>
            </w:pPr>
            <w:r>
              <w:rPr>
                <w:rFonts w:hint="eastAsia" w:ascii="宋体" w:hAnsi="宋体" w:eastAsia="宋体" w:cs="宋体"/>
                <w:b w:val="0"/>
              </w:rPr>
              <w:t>项目</w:t>
            </w:r>
          </w:p>
        </w:tc>
        <w:tc>
          <w:tcPr>
            <w:tcW w:w="690" w:type="pct"/>
            <w:tcBorders>
              <w:top w:val="single" w:color="auto" w:sz="4" w:space="0"/>
              <w:left w:val="single" w:color="auto" w:sz="4" w:space="0"/>
              <w:bottom w:val="single" w:color="auto" w:sz="4" w:space="0"/>
              <w:right w:val="single" w:color="auto" w:sz="4" w:space="0"/>
            </w:tcBorders>
          </w:tcPr>
          <w:p>
            <w:pPr>
              <w:pStyle w:val="28"/>
              <w:rPr>
                <w:rFonts w:hint="eastAsia" w:ascii="宋体" w:hAnsi="宋体" w:eastAsia="宋体" w:cs="宋体"/>
                <w:b w:val="0"/>
              </w:rPr>
            </w:pPr>
            <w:r>
              <w:rPr>
                <w:rFonts w:hint="eastAsia" w:ascii="宋体" w:hAnsi="宋体" w:eastAsia="宋体" w:cs="宋体"/>
                <w:b w:val="0"/>
              </w:rPr>
              <w:t>合同类型</w:t>
            </w:r>
          </w:p>
        </w:tc>
        <w:tc>
          <w:tcPr>
            <w:tcW w:w="2574" w:type="pct"/>
            <w:tcBorders>
              <w:top w:val="single" w:color="auto" w:sz="4" w:space="0"/>
              <w:left w:val="single" w:color="auto" w:sz="4" w:space="0"/>
              <w:bottom w:val="single" w:color="auto" w:sz="4" w:space="0"/>
              <w:right w:val="single" w:color="auto" w:sz="4" w:space="0"/>
            </w:tcBorders>
          </w:tcPr>
          <w:p>
            <w:pPr>
              <w:pStyle w:val="28"/>
              <w:rPr>
                <w:rFonts w:hint="eastAsia" w:ascii="宋体" w:hAnsi="宋体" w:eastAsia="宋体" w:cs="宋体"/>
                <w:b w:val="0"/>
              </w:rPr>
            </w:pPr>
            <w:r>
              <w:rPr>
                <w:rFonts w:hint="eastAsia" w:ascii="宋体" w:hAnsi="宋体" w:eastAsia="宋体" w:cs="宋体"/>
                <w:b w:val="0"/>
              </w:rPr>
              <w:t>结算方式</w:t>
            </w:r>
          </w:p>
        </w:tc>
        <w:tc>
          <w:tcPr>
            <w:tcW w:w="722" w:type="pct"/>
            <w:tcBorders>
              <w:top w:val="single" w:color="auto" w:sz="4" w:space="0"/>
              <w:left w:val="single" w:color="auto" w:sz="4" w:space="0"/>
              <w:bottom w:val="single" w:color="auto" w:sz="4" w:space="0"/>
              <w:right w:val="single" w:color="auto" w:sz="4" w:space="0"/>
            </w:tcBorders>
          </w:tcPr>
          <w:p>
            <w:pPr>
              <w:pStyle w:val="28"/>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3" w:type="pct"/>
            <w:tcBorders>
              <w:top w:val="single" w:color="auto" w:sz="4" w:space="0"/>
              <w:left w:val="single" w:color="auto" w:sz="4" w:space="0"/>
              <w:bottom w:val="single" w:color="auto" w:sz="4" w:space="0"/>
              <w:right w:val="single" w:color="auto" w:sz="4" w:space="0"/>
            </w:tcBorders>
            <w:vAlign w:val="center"/>
          </w:tcPr>
          <w:p>
            <w:pPr>
              <w:pStyle w:val="28"/>
              <w:rPr>
                <w:rFonts w:hint="default" w:ascii="宋体" w:hAnsi="宋体" w:eastAsia="宋体" w:cs="宋体"/>
                <w:b w:val="0"/>
                <w:lang w:val="en-US"/>
              </w:rPr>
            </w:pPr>
            <w:r>
              <w:rPr>
                <w:rFonts w:hint="eastAsia" w:ascii="宋体" w:hAnsi="宋体" w:eastAsia="宋体" w:cs="宋体"/>
                <w:b w:val="0"/>
                <w:lang w:val="en-US" w:eastAsia="zh-CN"/>
              </w:rPr>
              <w:t>整车热平衡试验</w:t>
            </w:r>
          </w:p>
        </w:tc>
        <w:tc>
          <w:tcPr>
            <w:tcW w:w="690" w:type="pct"/>
            <w:tcBorders>
              <w:top w:val="single" w:color="auto" w:sz="4" w:space="0"/>
              <w:left w:val="single" w:color="auto" w:sz="4" w:space="0"/>
              <w:bottom w:val="single" w:color="auto" w:sz="4" w:space="0"/>
              <w:right w:val="single" w:color="auto" w:sz="4" w:space="0"/>
            </w:tcBorders>
            <w:vAlign w:val="center"/>
          </w:tcPr>
          <w:p>
            <w:pPr>
              <w:pStyle w:val="28"/>
              <w:rPr>
                <w:rFonts w:hint="eastAsia" w:ascii="宋体" w:hAnsi="宋体" w:eastAsia="宋体" w:cs="宋体"/>
                <w:b w:val="0"/>
              </w:rPr>
            </w:pPr>
            <w:r>
              <w:rPr>
                <w:rFonts w:hint="eastAsia" w:ascii="宋体" w:hAnsi="宋体" w:eastAsia="宋体" w:cs="宋体"/>
                <w:b w:val="0"/>
                <w:lang w:val="en-US" w:eastAsia="zh-CN"/>
              </w:rPr>
              <w:t>框架</w:t>
            </w:r>
            <w:r>
              <w:rPr>
                <w:rFonts w:hint="eastAsia" w:ascii="宋体" w:hAnsi="宋体" w:eastAsia="宋体" w:cs="宋体"/>
                <w:b w:val="0"/>
              </w:rPr>
              <w:t>合同</w:t>
            </w:r>
          </w:p>
        </w:tc>
        <w:tc>
          <w:tcPr>
            <w:tcW w:w="25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sz w:val="24"/>
                <w:szCs w:val="24"/>
              </w:rPr>
            </w:pPr>
            <w:r>
              <w:rPr>
                <w:rFonts w:hint="eastAsia" w:ascii="宋体" w:hAnsi="宋体" w:eastAsia="宋体" w:cs="宋体"/>
                <w:b w:val="0"/>
                <w:kern w:val="2"/>
                <w:sz w:val="21"/>
                <w:szCs w:val="22"/>
                <w:lang w:val="en-US" w:eastAsia="zh-CN" w:bidi="ar-SA"/>
              </w:rPr>
              <w:t>合同签订后按实际发生的费用</w:t>
            </w:r>
            <w:r>
              <w:rPr>
                <w:rFonts w:hint="eastAsia" w:ascii="宋体" w:hAnsi="宋体" w:cs="宋体"/>
                <w:b w:val="0"/>
                <w:kern w:val="2"/>
                <w:sz w:val="21"/>
                <w:szCs w:val="22"/>
                <w:u w:val="none"/>
                <w:lang w:val="en-US" w:eastAsia="zh-CN" w:bidi="ar-SA"/>
              </w:rPr>
              <w:t>，按次</w:t>
            </w:r>
            <w:r>
              <w:rPr>
                <w:rFonts w:hint="eastAsia" w:ascii="宋体" w:hAnsi="宋体" w:eastAsia="宋体" w:cs="宋体"/>
                <w:b w:val="0"/>
                <w:kern w:val="2"/>
                <w:sz w:val="21"/>
                <w:szCs w:val="22"/>
                <w:lang w:val="en-US" w:eastAsia="zh-CN" w:bidi="ar-SA"/>
              </w:rPr>
              <w:t>结算。</w:t>
            </w:r>
          </w:p>
        </w:tc>
        <w:tc>
          <w:tcPr>
            <w:tcW w:w="722" w:type="pct"/>
            <w:tcBorders>
              <w:top w:val="single" w:color="auto" w:sz="4" w:space="0"/>
              <w:left w:val="single" w:color="auto" w:sz="4" w:space="0"/>
              <w:bottom w:val="single" w:color="auto" w:sz="4" w:space="0"/>
              <w:right w:val="single" w:color="auto" w:sz="4" w:space="0"/>
            </w:tcBorders>
            <w:vAlign w:val="center"/>
          </w:tcPr>
          <w:p>
            <w:pPr>
              <w:pStyle w:val="28"/>
              <w:rPr>
                <w:rFonts w:hint="eastAsia" w:ascii="宋体" w:hAnsi="宋体" w:eastAsia="宋体" w:cs="宋体"/>
                <w:b w:val="0"/>
              </w:rPr>
            </w:pPr>
            <w:r>
              <w:rPr>
                <w:rFonts w:hint="eastAsia" w:ascii="宋体" w:hAnsi="宋体" w:eastAsia="宋体" w:cs="宋体"/>
                <w:b w:val="0"/>
              </w:rPr>
              <w:t>100%</w:t>
            </w:r>
          </w:p>
        </w:tc>
      </w:tr>
    </w:tbl>
    <w:p>
      <w:pPr>
        <w:pStyle w:val="8"/>
        <w:keepNext w:val="0"/>
        <w:keepLines w:val="0"/>
        <w:pageBreakBefore w:val="0"/>
        <w:widowControl w:val="0"/>
        <w:tabs>
          <w:tab w:val="left" w:pos="9240"/>
        </w:tabs>
        <w:kinsoku/>
        <w:wordWrap/>
        <w:overflowPunct/>
        <w:topLinePunct w:val="0"/>
        <w:autoSpaceDE w:val="0"/>
        <w:autoSpaceDN w:val="0"/>
        <w:bidi w:val="0"/>
        <w:adjustRightInd/>
        <w:snapToGrid/>
        <w:spacing w:line="417" w:lineRule="auto"/>
        <w:ind w:left="0" w:leftChars="0" w:right="0" w:rightChars="0" w:firstLine="420" w:firstLineChars="200"/>
        <w:textAlignment w:val="auto"/>
        <w:rPr>
          <w:color w:val="auto"/>
          <w:highlight w:val="none"/>
        </w:rPr>
      </w:pPr>
    </w:p>
    <w:p>
      <w:pPr>
        <w:pStyle w:val="6"/>
        <w:spacing w:before="129"/>
        <w:ind w:right="-220" w:rightChars="-100"/>
        <w:rPr>
          <w:color w:val="auto"/>
          <w:highlight w:val="none"/>
        </w:rPr>
      </w:pPr>
      <w:r>
        <w:rPr>
          <w:color w:val="auto"/>
          <w:highlight w:val="none"/>
        </w:rPr>
        <w:t>5.技术规范及服务</w:t>
      </w:r>
      <w:r>
        <w:rPr>
          <w:color w:val="auto"/>
          <w:w w:val="99"/>
          <w:highlight w:val="none"/>
        </w:rPr>
        <w:t xml:space="preserve"> </w:t>
      </w:r>
    </w:p>
    <w:p>
      <w:pPr>
        <w:pStyle w:val="8"/>
        <w:spacing w:before="6"/>
        <w:rPr>
          <w:b/>
          <w:color w:val="auto"/>
          <w:sz w:val="15"/>
          <w:highlight w:val="none"/>
        </w:rPr>
      </w:pPr>
    </w:p>
    <w:p>
      <w:pPr>
        <w:pStyle w:val="8"/>
        <w:keepNext w:val="0"/>
        <w:keepLines w:val="0"/>
        <w:pageBreakBefore w:val="0"/>
        <w:widowControl w:val="0"/>
        <w:kinsoku/>
        <w:wordWrap/>
        <w:overflowPunct/>
        <w:topLinePunct w:val="0"/>
        <w:autoSpaceDE w:val="0"/>
        <w:autoSpaceDN w:val="0"/>
        <w:bidi w:val="0"/>
        <w:adjustRightInd/>
        <w:snapToGrid/>
        <w:ind w:left="0" w:leftChars="0" w:firstLine="420" w:firstLineChars="200"/>
        <w:textAlignment w:val="auto"/>
        <w:rPr>
          <w:color w:val="auto"/>
          <w:highlight w:val="none"/>
        </w:rPr>
      </w:pPr>
      <w:r>
        <w:rPr>
          <w:color w:val="auto"/>
          <w:highlight w:val="none"/>
        </w:rPr>
        <w:t xml:space="preserve">⑴投标人应与招标人指派的答疑人员充分沟通，理解认可并接受相关技术规范及服务要求。 </w:t>
      </w:r>
    </w:p>
    <w:p>
      <w:pPr>
        <w:pStyle w:val="8"/>
        <w:keepNext w:val="0"/>
        <w:keepLines w:val="0"/>
        <w:pageBreakBefore w:val="0"/>
        <w:widowControl w:val="0"/>
        <w:kinsoku/>
        <w:wordWrap/>
        <w:overflowPunct/>
        <w:topLinePunct w:val="0"/>
        <w:autoSpaceDE w:val="0"/>
        <w:autoSpaceDN w:val="0"/>
        <w:bidi w:val="0"/>
        <w:adjustRightInd/>
        <w:snapToGrid/>
        <w:spacing w:before="7"/>
        <w:ind w:left="0" w:leftChars="0" w:firstLine="300" w:firstLineChars="200"/>
        <w:textAlignment w:val="auto"/>
        <w:rPr>
          <w:color w:val="auto"/>
          <w:sz w:val="15"/>
          <w:highlight w:val="none"/>
        </w:rPr>
      </w:pPr>
    </w:p>
    <w:p>
      <w:pPr>
        <w:pStyle w:val="8"/>
        <w:keepNext w:val="0"/>
        <w:keepLines w:val="0"/>
        <w:pageBreakBefore w:val="0"/>
        <w:widowControl w:val="0"/>
        <w:tabs>
          <w:tab w:val="left" w:pos="8800"/>
        </w:tabs>
        <w:kinsoku/>
        <w:wordWrap/>
        <w:overflowPunct/>
        <w:topLinePunct w:val="0"/>
        <w:autoSpaceDE w:val="0"/>
        <w:autoSpaceDN w:val="0"/>
        <w:bidi w:val="0"/>
        <w:adjustRightInd/>
        <w:snapToGrid/>
        <w:spacing w:line="417" w:lineRule="auto"/>
        <w:ind w:left="0" w:leftChars="0" w:right="220" w:rightChars="0" w:firstLine="404" w:firstLineChars="200"/>
        <w:textAlignment w:val="auto"/>
        <w:rPr>
          <w:color w:val="auto"/>
          <w:highlight w:val="none"/>
        </w:rPr>
      </w:pPr>
      <w:r>
        <w:rPr>
          <w:color w:val="auto"/>
          <w:spacing w:val="-4"/>
          <w:highlight w:val="none"/>
        </w:rPr>
        <w:t>⑵投标人可免费提供的、包含但不限于招标人所要求的其他相关服务内容，按本招标书“第二</w:t>
      </w:r>
      <w:r>
        <w:rPr>
          <w:color w:val="auto"/>
          <w:spacing w:val="-3"/>
          <w:highlight w:val="none"/>
        </w:rPr>
        <w:t>章 投标文件编制”要求，在其“开标一览表”中一并说明。</w:t>
      </w:r>
      <w:r>
        <w:rPr>
          <w:color w:val="auto"/>
          <w:highlight w:val="none"/>
        </w:rPr>
        <w:t xml:space="preserve"> </w:t>
      </w:r>
    </w:p>
    <w:p>
      <w:pPr>
        <w:pStyle w:val="8"/>
        <w:keepNext w:val="0"/>
        <w:keepLines w:val="0"/>
        <w:pageBreakBefore w:val="0"/>
        <w:widowControl w:val="0"/>
        <w:tabs>
          <w:tab w:val="left" w:pos="8800"/>
        </w:tabs>
        <w:kinsoku/>
        <w:wordWrap/>
        <w:overflowPunct/>
        <w:topLinePunct w:val="0"/>
        <w:autoSpaceDE w:val="0"/>
        <w:autoSpaceDN w:val="0"/>
        <w:bidi w:val="0"/>
        <w:adjustRightInd/>
        <w:snapToGrid/>
        <w:spacing w:line="417" w:lineRule="auto"/>
        <w:ind w:left="0" w:leftChars="0" w:right="220" w:rightChars="0" w:firstLine="404" w:firstLineChars="200"/>
        <w:textAlignment w:val="auto"/>
        <w:rPr>
          <w:rFonts w:ascii="宋体" w:hAnsi="宋体" w:eastAsia="宋体" w:cs="宋体"/>
          <w:color w:val="auto"/>
          <w:spacing w:val="-4"/>
          <w:highlight w:val="none"/>
        </w:rPr>
      </w:pPr>
      <w:r>
        <w:rPr>
          <w:rFonts w:ascii="宋体" w:hAnsi="宋体" w:eastAsia="宋体" w:cs="宋体"/>
          <w:color w:val="auto"/>
          <w:spacing w:val="-4"/>
          <w:highlight w:val="none"/>
        </w:rPr>
        <w:t>⑶投标人所提供的外观造型设计须具有合法来源，不得侵犯任何第三人的知识产权。</w:t>
      </w:r>
      <w:r>
        <w:rPr>
          <w:rFonts w:hint="eastAsia" w:ascii="宋体" w:hAnsi="宋体" w:eastAsia="宋体" w:cs="宋体"/>
          <w:color w:val="auto"/>
          <w:spacing w:val="-4"/>
          <w:highlight w:val="none"/>
        </w:rPr>
        <w:t>本项目涉及的所有知识产权归</w:t>
      </w:r>
      <w:r>
        <w:rPr>
          <w:rFonts w:hint="eastAsia" w:ascii="宋体" w:hAnsi="宋体" w:eastAsia="宋体" w:cs="宋体"/>
          <w:color w:val="auto"/>
          <w:spacing w:val="-4"/>
          <w:highlight w:val="none"/>
          <w:lang w:val="en-US" w:eastAsia="zh-CN"/>
        </w:rPr>
        <w:t>招标方所有</w:t>
      </w:r>
      <w:r>
        <w:rPr>
          <w:rFonts w:hint="eastAsia" w:ascii="宋体" w:hAnsi="宋体" w:eastAsia="宋体" w:cs="宋体"/>
          <w:color w:val="auto"/>
          <w:spacing w:val="-4"/>
          <w:highlight w:val="none"/>
        </w:rPr>
        <w:t>，</w:t>
      </w:r>
      <w:r>
        <w:rPr>
          <w:rFonts w:hint="eastAsia" w:ascii="宋体" w:hAnsi="宋体" w:eastAsia="宋体" w:cs="宋体"/>
          <w:color w:val="auto"/>
          <w:spacing w:val="-4"/>
          <w:highlight w:val="none"/>
          <w:lang w:val="en-US" w:eastAsia="zh-CN"/>
        </w:rPr>
        <w:t>招标方</w:t>
      </w:r>
      <w:r>
        <w:rPr>
          <w:rFonts w:hint="eastAsia" w:ascii="宋体" w:hAnsi="宋体" w:eastAsia="宋体" w:cs="宋体"/>
          <w:color w:val="auto"/>
          <w:spacing w:val="-4"/>
          <w:highlight w:val="none"/>
        </w:rPr>
        <w:t>享有申请专利的权利及著作权。</w:t>
      </w:r>
    </w:p>
    <w:p>
      <w:pPr>
        <w:pStyle w:val="8"/>
        <w:spacing w:line="417" w:lineRule="auto"/>
        <w:ind w:left="641" w:right="2024" w:hanging="3"/>
        <w:rPr>
          <w:b/>
          <w:color w:val="auto"/>
          <w:highlight w:val="none"/>
        </w:rPr>
      </w:pPr>
      <w:r>
        <w:rPr>
          <w:b/>
          <w:color w:val="auto"/>
          <w:highlight w:val="none"/>
        </w:rPr>
        <w:t>6.其他</w:t>
      </w:r>
      <w:r>
        <w:rPr>
          <w:b/>
          <w:color w:val="auto"/>
          <w:w w:val="99"/>
          <w:highlight w:val="none"/>
        </w:rPr>
        <w:t xml:space="preserve"> </w:t>
      </w:r>
    </w:p>
    <w:p>
      <w:pPr>
        <w:pStyle w:val="8"/>
        <w:spacing w:line="417" w:lineRule="auto"/>
        <w:ind w:left="18" w:leftChars="0" w:right="0" w:rightChars="0" w:firstLine="620" w:firstLineChars="0"/>
        <w:jc w:val="both"/>
        <w:rPr>
          <w:color w:val="auto"/>
          <w:highlight w:val="none"/>
        </w:rPr>
      </w:pPr>
      <w:r>
        <w:rPr>
          <w:color w:val="auto"/>
          <w:spacing w:val="-4"/>
          <w:highlight w:val="none"/>
        </w:rPr>
        <w:t>投标人须认可本招标文件第九条关于废标或终止招标的情况，如投标人不认可</w:t>
      </w:r>
      <w:r>
        <w:rPr>
          <w:rFonts w:hint="eastAsia"/>
          <w:color w:val="auto"/>
          <w:spacing w:val="-4"/>
          <w:highlight w:val="none"/>
          <w:lang w:eastAsia="zh-CN"/>
        </w:rPr>
        <w:t>、</w:t>
      </w:r>
      <w:r>
        <w:rPr>
          <w:color w:val="auto"/>
          <w:spacing w:val="-4"/>
          <w:highlight w:val="none"/>
        </w:rPr>
        <w:t>不接受，则投</w:t>
      </w:r>
      <w:r>
        <w:rPr>
          <w:color w:val="auto"/>
          <w:spacing w:val="-9"/>
          <w:highlight w:val="none"/>
        </w:rPr>
        <w:t>标人在本招标书“第二章 投标文件编制”之“商务偏离表”中注明“不接受”字，招标人将视之为</w:t>
      </w:r>
      <w:r>
        <w:rPr>
          <w:color w:val="auto"/>
          <w:spacing w:val="-5"/>
          <w:highlight w:val="none"/>
        </w:rPr>
        <w:t>主动弃标。其余未尽事宜，均按合同约定。</w:t>
      </w:r>
      <w:r>
        <w:rPr>
          <w:color w:val="auto"/>
          <w:highlight w:val="none"/>
        </w:rPr>
        <w:t xml:space="preserve"> </w:t>
      </w:r>
    </w:p>
    <w:p>
      <w:pPr>
        <w:pStyle w:val="4"/>
        <w:spacing w:before="33"/>
        <w:rPr>
          <w:color w:val="auto"/>
          <w:highlight w:val="none"/>
        </w:rPr>
      </w:pPr>
      <w:r>
        <w:rPr>
          <w:color w:val="auto"/>
          <w:highlight w:val="none"/>
        </w:rPr>
        <w:t>七、评标</w:t>
      </w:r>
    </w:p>
    <w:p>
      <w:pPr>
        <w:pStyle w:val="8"/>
        <w:spacing w:before="232" w:line="417" w:lineRule="auto"/>
        <w:ind w:left="218" w:right="1249" w:firstLine="420"/>
        <w:jc w:val="both"/>
        <w:rPr>
          <w:color w:val="auto"/>
          <w:highlight w:val="none"/>
        </w:rPr>
      </w:pPr>
      <w:r>
        <w:rPr>
          <w:color w:val="auto"/>
          <w:spacing w:val="-4"/>
        </w:rPr>
        <w:t>保证项目顺利实施，由招标人组织、按国家法律法规及公司相关规章制度要求，设立评标工作小组，</w:t>
      </w:r>
      <w:r>
        <w:rPr>
          <w:rFonts w:hint="eastAsia"/>
          <w:color w:val="auto"/>
          <w:spacing w:val="-4"/>
        </w:rPr>
        <w:t>采用技术入围后，商务实行</w:t>
      </w:r>
      <w:r>
        <w:rPr>
          <w:rFonts w:hint="eastAsia"/>
          <w:color w:val="auto"/>
          <w:spacing w:val="-4"/>
          <w:lang w:val="en-US" w:eastAsia="zh-CN"/>
        </w:rPr>
        <w:t>价格</w:t>
      </w:r>
      <w:r>
        <w:rPr>
          <w:rFonts w:hint="eastAsia"/>
          <w:color w:val="auto"/>
          <w:spacing w:val="-4"/>
        </w:rPr>
        <w:t>中标；</w:t>
      </w:r>
      <w:r>
        <w:rPr>
          <w:color w:val="auto"/>
          <w:spacing w:val="-4"/>
        </w:rPr>
        <w:t>确定中标候选供</w:t>
      </w:r>
      <w:r>
        <w:rPr>
          <w:color w:val="auto"/>
          <w:spacing w:val="-3"/>
        </w:rPr>
        <w:t>应商或者中标供应商。</w:t>
      </w:r>
      <w:r>
        <w:rPr>
          <w:color w:val="auto"/>
        </w:rPr>
        <w:t xml:space="preserve"> </w:t>
      </w:r>
    </w:p>
    <w:p>
      <w:pPr>
        <w:pStyle w:val="4"/>
        <w:spacing w:before="33"/>
        <w:rPr>
          <w:color w:val="auto"/>
          <w:highlight w:val="none"/>
        </w:rPr>
      </w:pPr>
      <w:r>
        <w:rPr>
          <w:color w:val="auto"/>
          <w:highlight w:val="none"/>
        </w:rPr>
        <w:t>八、合同签订</w:t>
      </w:r>
    </w:p>
    <w:p>
      <w:pPr>
        <w:pStyle w:val="22"/>
        <w:keepNext w:val="0"/>
        <w:keepLines w:val="0"/>
        <w:pageBreakBefore w:val="0"/>
        <w:widowControl w:val="0"/>
        <w:numPr>
          <w:ilvl w:val="0"/>
          <w:numId w:val="0"/>
        </w:numPr>
        <w:tabs>
          <w:tab w:val="left" w:pos="852"/>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highlight w:val="none"/>
        </w:rPr>
      </w:pPr>
      <w:r>
        <w:rPr>
          <w:rFonts w:hint="eastAsia"/>
          <w:color w:val="auto"/>
          <w:spacing w:val="-4"/>
          <w:sz w:val="21"/>
          <w:highlight w:val="none"/>
          <w:lang w:val="en-US" w:eastAsia="zh-CN"/>
        </w:rPr>
        <w:t>1.</w:t>
      </w:r>
      <w:r>
        <w:rPr>
          <w:color w:val="auto"/>
          <w:spacing w:val="-4"/>
          <w:sz w:val="21"/>
          <w:highlight w:val="none"/>
        </w:rPr>
        <w:t>根据评标工作小组的评标结果并按相关法律法规的规定及公司相关制度要求，确定中标人。</w:t>
      </w:r>
      <w:r>
        <w:rPr>
          <w:color w:val="auto"/>
          <w:spacing w:val="-3"/>
          <w:sz w:val="21"/>
          <w:highlight w:val="none"/>
        </w:rPr>
        <w:t>中标人承诺无条件服从招标人针对该项目的后续所有安排。</w:t>
      </w:r>
      <w:r>
        <w:rPr>
          <w:color w:val="auto"/>
          <w:sz w:val="21"/>
          <w:highlight w:val="none"/>
        </w:rPr>
        <w:t xml:space="preserve"> </w:t>
      </w:r>
    </w:p>
    <w:p>
      <w:pPr>
        <w:pStyle w:val="22"/>
        <w:keepNext w:val="0"/>
        <w:keepLines w:val="0"/>
        <w:pageBreakBefore w:val="0"/>
        <w:widowControl w:val="0"/>
        <w:numPr>
          <w:ilvl w:val="0"/>
          <w:numId w:val="0"/>
        </w:numPr>
        <w:tabs>
          <w:tab w:val="left" w:pos="852"/>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spacing w:val="-4"/>
          <w:sz w:val="21"/>
          <w:highlight w:val="none"/>
        </w:rPr>
      </w:pPr>
      <w:r>
        <w:rPr>
          <w:rFonts w:hint="eastAsia"/>
          <w:color w:val="auto"/>
          <w:spacing w:val="-4"/>
          <w:sz w:val="21"/>
          <w:highlight w:val="none"/>
          <w:lang w:val="en-US" w:eastAsia="zh-CN"/>
        </w:rPr>
        <w:t>2.</w:t>
      </w:r>
      <w:r>
        <w:rPr>
          <w:color w:val="auto"/>
          <w:spacing w:val="-4"/>
          <w:sz w:val="21"/>
          <w:highlight w:val="none"/>
        </w:rPr>
        <w:t>招标人发送《中标通知书》给中标人，中标人应及时与招标人联系，在规定的时间内（一般为接到</w:t>
      </w:r>
      <w:r>
        <w:rPr>
          <w:color w:val="auto"/>
          <w:spacing w:val="-4"/>
          <w:highlight w:val="none"/>
        </w:rPr>
        <w:t>⑵</w:t>
      </w:r>
      <w:r>
        <w:rPr>
          <w:color w:val="auto"/>
          <w:spacing w:val="-4"/>
          <w:sz w:val="21"/>
          <w:highlight w:val="none"/>
        </w:rPr>
        <w:t xml:space="preserve">《中标通知书》后 2 个工作日内）到招标单位对《中标人推荐表》进行签字确认（一般为接到《中标通知书》后 10 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 </w:t>
      </w:r>
    </w:p>
    <w:p>
      <w:pPr>
        <w:pStyle w:val="22"/>
        <w:keepNext w:val="0"/>
        <w:keepLines w:val="0"/>
        <w:pageBreakBefore w:val="0"/>
        <w:widowControl w:val="0"/>
        <w:numPr>
          <w:ilvl w:val="0"/>
          <w:numId w:val="0"/>
        </w:numPr>
        <w:tabs>
          <w:tab w:val="left" w:pos="852"/>
          <w:tab w:val="left" w:pos="9020"/>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spacing w:val="-4"/>
          <w:sz w:val="21"/>
          <w:highlight w:val="none"/>
        </w:rPr>
      </w:pPr>
      <w:r>
        <w:rPr>
          <w:rFonts w:hint="eastAsia"/>
          <w:color w:val="auto"/>
          <w:spacing w:val="-4"/>
          <w:sz w:val="21"/>
          <w:highlight w:val="none"/>
          <w:lang w:val="en-US" w:eastAsia="zh-CN"/>
        </w:rPr>
        <w:t>3.</w:t>
      </w:r>
      <w:r>
        <w:rPr>
          <w:color w:val="auto"/>
          <w:spacing w:val="-4"/>
          <w:sz w:val="21"/>
          <w:highlight w:val="none"/>
        </w:rPr>
        <w:t>中标人</w:t>
      </w:r>
      <w:r>
        <w:rPr>
          <w:rFonts w:hint="eastAsia"/>
          <w:color w:val="auto"/>
          <w:spacing w:val="-4"/>
          <w:sz w:val="21"/>
          <w:highlight w:val="none"/>
          <w:lang w:val="en-US" w:eastAsia="zh-CN"/>
        </w:rPr>
        <w:t>是否</w:t>
      </w:r>
      <w:r>
        <w:rPr>
          <w:color w:val="auto"/>
          <w:spacing w:val="-4"/>
          <w:sz w:val="21"/>
          <w:highlight w:val="none"/>
        </w:rPr>
        <w:t>缴纳履约保证金，以合同约定为准，按合同及其附件约定履行应承担的</w:t>
      </w:r>
      <w:r>
        <w:rPr>
          <w:rFonts w:hint="eastAsia"/>
          <w:color w:val="auto"/>
          <w:spacing w:val="-4"/>
          <w:sz w:val="21"/>
          <w:highlight w:val="none"/>
          <w:lang w:val="en-US" w:eastAsia="zh-CN"/>
        </w:rPr>
        <w:t>责任。</w:t>
      </w:r>
    </w:p>
    <w:p>
      <w:pPr>
        <w:pStyle w:val="22"/>
        <w:keepNext w:val="0"/>
        <w:keepLines w:val="0"/>
        <w:pageBreakBefore w:val="0"/>
        <w:widowControl w:val="0"/>
        <w:numPr>
          <w:ilvl w:val="0"/>
          <w:numId w:val="0"/>
        </w:numPr>
        <w:tabs>
          <w:tab w:val="left" w:pos="852"/>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spacing w:val="-4"/>
          <w:sz w:val="21"/>
          <w:highlight w:val="none"/>
        </w:rPr>
      </w:pPr>
      <w:r>
        <w:rPr>
          <w:rFonts w:hint="eastAsia"/>
          <w:color w:val="auto"/>
          <w:spacing w:val="-4"/>
          <w:sz w:val="21"/>
          <w:highlight w:val="none"/>
          <w:lang w:val="en-US" w:eastAsia="zh-CN"/>
        </w:rPr>
        <w:t>4.</w:t>
      </w:r>
      <w:r>
        <w:rPr>
          <w:color w:val="auto"/>
          <w:spacing w:val="-4"/>
          <w:sz w:val="21"/>
          <w:highlight w:val="none"/>
        </w:rPr>
        <w:t xml:space="preserve">中标人应在保证质量的前提下完成中标项目，不得将中标项目转包或分包给他人，否则视为违约，招标人或相关单位有权解除合同。 </w:t>
      </w:r>
    </w:p>
    <w:p>
      <w:pPr>
        <w:pStyle w:val="22"/>
        <w:keepNext w:val="0"/>
        <w:keepLines w:val="0"/>
        <w:pageBreakBefore w:val="0"/>
        <w:widowControl w:val="0"/>
        <w:numPr>
          <w:ilvl w:val="0"/>
          <w:numId w:val="0"/>
        </w:numPr>
        <w:tabs>
          <w:tab w:val="left" w:pos="852"/>
          <w:tab w:val="left" w:pos="7920"/>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spacing w:val="-4"/>
          <w:sz w:val="21"/>
          <w:highlight w:val="none"/>
        </w:rPr>
      </w:pPr>
      <w:r>
        <w:rPr>
          <w:rFonts w:hint="eastAsia"/>
          <w:color w:val="auto"/>
          <w:spacing w:val="-4"/>
          <w:sz w:val="21"/>
          <w:highlight w:val="none"/>
          <w:lang w:val="en-US" w:eastAsia="zh-CN"/>
        </w:rPr>
        <w:t>5.</w:t>
      </w:r>
      <w:r>
        <w:rPr>
          <w:color w:val="auto"/>
          <w:spacing w:val="-4"/>
          <w:sz w:val="21"/>
          <w:highlight w:val="none"/>
        </w:rPr>
        <w:t>中标人由于履行义务的能力或信用有严重缺陷，招标人有权取消其中标资格，招标人</w:t>
      </w:r>
    </w:p>
    <w:p>
      <w:pPr>
        <w:pStyle w:val="22"/>
        <w:keepNext w:val="0"/>
        <w:keepLines w:val="0"/>
        <w:pageBreakBefore w:val="0"/>
        <w:widowControl w:val="0"/>
        <w:numPr>
          <w:ilvl w:val="0"/>
          <w:numId w:val="0"/>
        </w:numPr>
        <w:tabs>
          <w:tab w:val="left" w:pos="852"/>
          <w:tab w:val="left" w:pos="7920"/>
          <w:tab w:val="left" w:pos="9240"/>
        </w:tabs>
        <w:kinsoku/>
        <w:wordWrap/>
        <w:overflowPunct/>
        <w:topLinePunct w:val="0"/>
        <w:autoSpaceDE w:val="0"/>
        <w:autoSpaceDN w:val="0"/>
        <w:bidi w:val="0"/>
        <w:adjustRightInd/>
        <w:snapToGrid/>
        <w:spacing w:before="72" w:line="418" w:lineRule="auto"/>
        <w:ind w:left="0" w:leftChars="0" w:right="0" w:rightChars="0" w:firstLine="404" w:firstLineChars="200"/>
        <w:textAlignment w:val="auto"/>
        <w:rPr>
          <w:color w:val="auto"/>
          <w:spacing w:val="-4"/>
          <w:sz w:val="21"/>
          <w:highlight w:val="none"/>
        </w:rPr>
      </w:pPr>
      <w:r>
        <w:rPr>
          <w:color w:val="auto"/>
          <w:spacing w:val="-4"/>
          <w:sz w:val="21"/>
          <w:highlight w:val="none"/>
        </w:rPr>
        <w:t xml:space="preserve">将从剩余投标人中依序重新确定中标人，或重新组织招标。 </w:t>
      </w:r>
    </w:p>
    <w:p>
      <w:pPr>
        <w:pStyle w:val="22"/>
        <w:keepNext w:val="0"/>
        <w:keepLines w:val="0"/>
        <w:pageBreakBefore w:val="0"/>
        <w:widowControl w:val="0"/>
        <w:numPr>
          <w:ilvl w:val="0"/>
          <w:numId w:val="0"/>
        </w:numPr>
        <w:tabs>
          <w:tab w:val="left" w:pos="852"/>
          <w:tab w:val="left" w:pos="9240"/>
        </w:tabs>
        <w:kinsoku/>
        <w:wordWrap/>
        <w:overflowPunct/>
        <w:topLinePunct w:val="0"/>
        <w:autoSpaceDE w:val="0"/>
        <w:autoSpaceDN w:val="0"/>
        <w:bidi w:val="0"/>
        <w:adjustRightInd/>
        <w:snapToGrid/>
        <w:spacing w:before="72" w:line="418" w:lineRule="auto"/>
        <w:ind w:leftChars="100" w:right="0" w:rightChars="0" w:firstLine="404" w:firstLineChars="200"/>
        <w:textAlignment w:val="auto"/>
        <w:rPr>
          <w:color w:val="auto"/>
          <w:spacing w:val="-4"/>
          <w:sz w:val="21"/>
          <w:highlight w:val="none"/>
        </w:rPr>
      </w:pPr>
      <w:r>
        <w:rPr>
          <w:rFonts w:hint="eastAsia"/>
          <w:color w:val="auto"/>
          <w:spacing w:val="-4"/>
          <w:sz w:val="21"/>
          <w:highlight w:val="none"/>
          <w:lang w:val="en-US" w:eastAsia="zh-CN"/>
        </w:rPr>
        <w:t>6.</w:t>
      </w:r>
      <w:r>
        <w:rPr>
          <w:color w:val="auto"/>
          <w:spacing w:val="-4"/>
          <w:sz w:val="21"/>
          <w:highlight w:val="none"/>
        </w:rPr>
        <w:t xml:space="preserve">招标人有权指定招标人的关联单位作为合同签订人，与中标人签署相关合同，且具体权利义务以双方最终签署的合同为准。 </w:t>
      </w:r>
    </w:p>
    <w:p>
      <w:pPr>
        <w:pStyle w:val="4"/>
        <w:spacing w:before="31"/>
        <w:rPr>
          <w:color w:val="auto"/>
          <w:highlight w:val="none"/>
        </w:rPr>
      </w:pPr>
      <w:r>
        <w:rPr>
          <w:color w:val="auto"/>
          <w:highlight w:val="none"/>
        </w:rPr>
        <w:t>九、废标及终止招标</w:t>
      </w:r>
    </w:p>
    <w:p>
      <w:pPr>
        <w:pStyle w:val="8"/>
        <w:spacing w:before="5"/>
        <w:rPr>
          <w:rFonts w:ascii="黑体"/>
          <w:b/>
          <w:color w:val="auto"/>
          <w:sz w:val="26"/>
          <w:highlight w:val="none"/>
        </w:rPr>
      </w:pPr>
    </w:p>
    <w:p>
      <w:pPr>
        <w:pStyle w:val="22"/>
        <w:numPr>
          <w:ilvl w:val="0"/>
          <w:numId w:val="4"/>
        </w:numPr>
        <w:tabs>
          <w:tab w:val="left" w:pos="852"/>
        </w:tabs>
        <w:spacing w:line="465" w:lineRule="auto"/>
        <w:ind w:left="0" w:leftChars="0" w:right="0" w:rightChars="0" w:firstLine="418" w:firstLineChars="207"/>
        <w:jc w:val="both"/>
        <w:rPr>
          <w:color w:val="auto"/>
          <w:sz w:val="21"/>
          <w:highlight w:val="none"/>
        </w:rPr>
      </w:pPr>
      <w:r>
        <w:rPr>
          <w:color w:val="auto"/>
          <w:spacing w:val="-4"/>
          <w:sz w:val="21"/>
          <w:highlight w:val="none"/>
        </w:rPr>
        <w:t>投标人有下列情形之一，其投标将被视为废标，招标人将严格按照《中华人民共和国招标投标法》及相关法律、法规及规章制度的规定行使权利。投标人给招标人造成损失的，招标人有索赔</w:t>
      </w:r>
      <w:r>
        <w:rPr>
          <w:color w:val="auto"/>
          <w:spacing w:val="-3"/>
          <w:sz w:val="21"/>
          <w:highlight w:val="none"/>
        </w:rPr>
        <w:t>的权利，投标人应予以赔偿。</w:t>
      </w:r>
      <w:r>
        <w:rPr>
          <w:color w:val="auto"/>
          <w:sz w:val="21"/>
          <w:highlight w:val="none"/>
        </w:rPr>
        <w:t xml:space="preserve"> </w:t>
      </w:r>
    </w:p>
    <w:p>
      <w:pPr>
        <w:pStyle w:val="8"/>
        <w:spacing w:line="263" w:lineRule="exact"/>
        <w:ind w:left="0" w:leftChars="0" w:right="0" w:rightChars="0" w:firstLine="434" w:firstLineChars="207"/>
        <w:rPr>
          <w:color w:val="auto"/>
          <w:highlight w:val="none"/>
        </w:rPr>
      </w:pPr>
      <w:r>
        <w:rPr>
          <w:color w:val="auto"/>
          <w:highlight w:val="none"/>
        </w:rPr>
        <w:t xml:space="preserve">⑴投标人提供的有关资格、资质证明文件不合格、不真实或提供虚假投标材料； </w:t>
      </w:r>
    </w:p>
    <w:p>
      <w:pPr>
        <w:pStyle w:val="8"/>
        <w:spacing w:before="8"/>
        <w:ind w:left="0" w:leftChars="0" w:right="0" w:rightChars="0" w:firstLine="393" w:firstLineChars="207"/>
        <w:rPr>
          <w:color w:val="auto"/>
          <w:sz w:val="19"/>
          <w:highlight w:val="none"/>
        </w:rPr>
      </w:pPr>
    </w:p>
    <w:p>
      <w:pPr>
        <w:pStyle w:val="8"/>
        <w:ind w:left="0" w:leftChars="0" w:right="0" w:rightChars="0" w:firstLine="434" w:firstLineChars="207"/>
        <w:rPr>
          <w:color w:val="auto"/>
          <w:highlight w:val="none"/>
        </w:rPr>
      </w:pPr>
      <w:r>
        <w:rPr>
          <w:color w:val="auto"/>
          <w:highlight w:val="none"/>
        </w:rPr>
        <w:t xml:space="preserve">⑵投标人在报价有效期内撤回投标； </w:t>
      </w:r>
    </w:p>
    <w:p>
      <w:pPr>
        <w:pStyle w:val="8"/>
        <w:spacing w:before="8"/>
        <w:ind w:left="0" w:leftChars="0" w:right="0" w:rightChars="0" w:firstLine="393" w:firstLineChars="207"/>
        <w:rPr>
          <w:color w:val="auto"/>
          <w:sz w:val="19"/>
          <w:highlight w:val="none"/>
        </w:rPr>
      </w:pPr>
    </w:p>
    <w:p>
      <w:pPr>
        <w:pStyle w:val="8"/>
        <w:spacing w:before="1"/>
        <w:ind w:left="0" w:leftChars="0" w:right="0" w:rightChars="0" w:firstLine="434" w:firstLineChars="207"/>
        <w:rPr>
          <w:color w:val="auto"/>
          <w:highlight w:val="none"/>
        </w:rPr>
      </w:pPr>
      <w:r>
        <w:rPr>
          <w:color w:val="auto"/>
          <w:highlight w:val="none"/>
        </w:rPr>
        <w:t xml:space="preserve">⑶在整个评标过程中，投标人有企图影响评标结果公正性的任何活动； </w:t>
      </w:r>
    </w:p>
    <w:p>
      <w:pPr>
        <w:pStyle w:val="8"/>
        <w:spacing w:before="6"/>
        <w:ind w:left="0" w:leftChars="0" w:right="0" w:rightChars="0" w:firstLine="393" w:firstLineChars="207"/>
        <w:rPr>
          <w:color w:val="auto"/>
          <w:sz w:val="19"/>
          <w:highlight w:val="none"/>
        </w:rPr>
      </w:pPr>
    </w:p>
    <w:p>
      <w:pPr>
        <w:pStyle w:val="8"/>
        <w:ind w:left="0" w:leftChars="0" w:right="0" w:rightChars="0" w:firstLine="434" w:firstLineChars="207"/>
        <w:rPr>
          <w:color w:val="auto"/>
          <w:highlight w:val="none"/>
        </w:rPr>
      </w:pPr>
      <w:r>
        <w:rPr>
          <w:color w:val="auto"/>
          <w:highlight w:val="none"/>
        </w:rPr>
        <w:t xml:space="preserve">⑷以他人名义投标或者以其他方式弄虚作假，骗取中标的； </w:t>
      </w:r>
    </w:p>
    <w:p>
      <w:pPr>
        <w:pStyle w:val="8"/>
        <w:spacing w:before="8"/>
        <w:ind w:right="660" w:rightChars="300"/>
        <w:rPr>
          <w:color w:val="auto"/>
          <w:sz w:val="19"/>
          <w:highlight w:val="none"/>
        </w:rPr>
      </w:pPr>
    </w:p>
    <w:p>
      <w:pPr>
        <w:pStyle w:val="8"/>
        <w:ind w:right="0" w:rightChars="0" w:firstLine="420" w:firstLineChars="200"/>
        <w:rPr>
          <w:color w:val="auto"/>
          <w:highlight w:val="none"/>
        </w:rPr>
      </w:pPr>
      <w:r>
        <w:rPr>
          <w:color w:val="auto"/>
          <w:highlight w:val="none"/>
        </w:rPr>
        <w:t xml:space="preserve">⑸中标人不按规定签订合同； </w:t>
      </w:r>
    </w:p>
    <w:p>
      <w:pPr>
        <w:pStyle w:val="8"/>
        <w:spacing w:before="9"/>
        <w:ind w:left="18" w:leftChars="8" w:right="0" w:rightChars="0" w:firstLine="560" w:firstLineChars="295"/>
        <w:rPr>
          <w:color w:val="auto"/>
          <w:sz w:val="19"/>
          <w:highlight w:val="none"/>
        </w:rPr>
      </w:pPr>
    </w:p>
    <w:p>
      <w:pPr>
        <w:pStyle w:val="8"/>
        <w:ind w:right="0" w:rightChars="0" w:firstLine="420" w:firstLineChars="200"/>
        <w:rPr>
          <w:color w:val="auto"/>
          <w:highlight w:val="none"/>
        </w:rPr>
      </w:pPr>
      <w:r>
        <w:rPr>
          <w:color w:val="auto"/>
          <w:highlight w:val="none"/>
        </w:rPr>
        <w:t xml:space="preserve">⑹法律、法规规定的其他情况。 </w:t>
      </w:r>
    </w:p>
    <w:p>
      <w:pPr>
        <w:pStyle w:val="8"/>
        <w:spacing w:before="5"/>
        <w:ind w:left="18" w:leftChars="8" w:right="0" w:rightChars="0" w:firstLine="201" w:firstLineChars="106"/>
        <w:rPr>
          <w:color w:val="auto"/>
          <w:sz w:val="19"/>
          <w:highlight w:val="none"/>
        </w:rPr>
      </w:pPr>
    </w:p>
    <w:p>
      <w:pPr>
        <w:pStyle w:val="22"/>
        <w:numPr>
          <w:ilvl w:val="0"/>
          <w:numId w:val="4"/>
        </w:numPr>
        <w:tabs>
          <w:tab w:val="left" w:pos="449"/>
          <w:tab w:val="left" w:pos="852"/>
        </w:tabs>
        <w:spacing w:before="1"/>
        <w:ind w:left="18" w:leftChars="8" w:right="0" w:rightChars="0" w:firstLine="420" w:firstLineChars="206"/>
        <w:rPr>
          <w:color w:val="auto"/>
          <w:sz w:val="21"/>
          <w:highlight w:val="none"/>
        </w:rPr>
      </w:pPr>
      <w:r>
        <w:rPr>
          <w:rFonts w:hint="eastAsia"/>
          <w:color w:val="auto"/>
          <w:spacing w:val="-3"/>
          <w:sz w:val="21"/>
          <w:highlight w:val="none"/>
          <w:lang w:val="en-US" w:eastAsia="zh-CN"/>
        </w:rPr>
        <w:t xml:space="preserve"> </w:t>
      </w:r>
      <w:r>
        <w:rPr>
          <w:color w:val="auto"/>
          <w:spacing w:val="-3"/>
          <w:sz w:val="21"/>
          <w:highlight w:val="none"/>
        </w:rPr>
        <w:t>出现下列情形之一，招标人有权否决所有投标人的投标，并终止招标。</w:t>
      </w:r>
      <w:r>
        <w:rPr>
          <w:color w:val="auto"/>
          <w:sz w:val="21"/>
          <w:highlight w:val="none"/>
        </w:rPr>
        <w:t xml:space="preserve"> </w:t>
      </w:r>
    </w:p>
    <w:p>
      <w:pPr>
        <w:pStyle w:val="8"/>
        <w:spacing w:before="8"/>
        <w:ind w:left="18" w:leftChars="8" w:right="0" w:rightChars="0" w:firstLine="560" w:firstLineChars="295"/>
        <w:rPr>
          <w:color w:val="auto"/>
          <w:sz w:val="19"/>
          <w:highlight w:val="none"/>
        </w:rPr>
      </w:pPr>
    </w:p>
    <w:p>
      <w:pPr>
        <w:pStyle w:val="8"/>
        <w:ind w:left="18" w:leftChars="8" w:right="0" w:rightChars="0" w:firstLine="619" w:firstLineChars="295"/>
        <w:rPr>
          <w:color w:val="auto"/>
          <w:highlight w:val="none"/>
        </w:rPr>
      </w:pPr>
      <w:r>
        <w:rPr>
          <w:color w:val="auto"/>
          <w:highlight w:val="none"/>
        </w:rPr>
        <w:t xml:space="preserve">⑴出现影响采购公正的违法、违规行为的。 </w:t>
      </w:r>
    </w:p>
    <w:p>
      <w:pPr>
        <w:pStyle w:val="8"/>
        <w:spacing w:before="8"/>
        <w:ind w:left="18" w:leftChars="8" w:right="0" w:rightChars="0" w:firstLine="560" w:firstLineChars="295"/>
        <w:rPr>
          <w:color w:val="auto"/>
          <w:sz w:val="19"/>
          <w:highlight w:val="none"/>
        </w:rPr>
      </w:pPr>
    </w:p>
    <w:p>
      <w:pPr>
        <w:pStyle w:val="8"/>
        <w:ind w:left="18" w:leftChars="8" w:right="0" w:rightChars="0" w:firstLine="619" w:firstLineChars="295"/>
        <w:rPr>
          <w:color w:val="auto"/>
          <w:highlight w:val="none"/>
        </w:rPr>
      </w:pPr>
      <w:r>
        <w:rPr>
          <w:color w:val="auto"/>
          <w:highlight w:val="none"/>
        </w:rPr>
        <w:t>⑵评标委员会经评审，认为所有投标都不符合招标文件要求的。</w:t>
      </w:r>
    </w:p>
    <w:p>
      <w:pPr>
        <w:pStyle w:val="8"/>
        <w:ind w:left="18" w:leftChars="8" w:right="0" w:rightChars="0" w:firstLine="619" w:firstLineChars="295"/>
        <w:rPr>
          <w:color w:val="auto"/>
          <w:highlight w:val="none"/>
        </w:rPr>
      </w:pPr>
    </w:p>
    <w:p>
      <w:pPr>
        <w:pStyle w:val="8"/>
        <w:spacing w:before="72"/>
        <w:ind w:left="18" w:leftChars="8" w:right="0" w:rightChars="0" w:firstLine="619" w:firstLineChars="295"/>
        <w:rPr>
          <w:color w:val="auto"/>
          <w:highlight w:val="none"/>
        </w:rPr>
      </w:pPr>
      <w:r>
        <w:rPr>
          <w:color w:val="auto"/>
          <w:highlight w:val="none"/>
        </w:rPr>
        <w:t xml:space="preserve">⑶因重大变故，招标任务取消的。 </w:t>
      </w:r>
    </w:p>
    <w:p>
      <w:pPr>
        <w:pStyle w:val="8"/>
        <w:spacing w:before="8"/>
        <w:ind w:right="660" w:rightChars="300"/>
        <w:rPr>
          <w:color w:val="auto"/>
          <w:sz w:val="19"/>
          <w:highlight w:val="none"/>
        </w:rPr>
      </w:pPr>
    </w:p>
    <w:p>
      <w:pPr>
        <w:pStyle w:val="8"/>
        <w:ind w:right="660" w:rightChars="300" w:firstLine="630" w:firstLineChars="300"/>
        <w:rPr>
          <w:color w:val="auto"/>
          <w:highlight w:val="none"/>
        </w:rPr>
      </w:pPr>
      <w:r>
        <w:rPr>
          <w:color w:val="auto"/>
          <w:highlight w:val="none"/>
        </w:rPr>
        <w:t>⑷招标人认为其他应终止招标的情形。</w:t>
      </w:r>
    </w:p>
    <w:p>
      <w:pPr>
        <w:pStyle w:val="8"/>
        <w:ind w:firstLine="630" w:firstLineChars="300"/>
        <w:rPr>
          <w:color w:val="auto"/>
          <w:highlight w:val="none"/>
        </w:rPr>
      </w:pPr>
    </w:p>
    <w:p>
      <w:pPr>
        <w:pStyle w:val="5"/>
        <w:spacing w:before="126"/>
        <w:ind w:left="0" w:firstLine="281" w:firstLineChars="100"/>
        <w:rPr>
          <w:color w:val="auto"/>
          <w:sz w:val="28"/>
          <w:szCs w:val="28"/>
          <w:highlight w:val="none"/>
        </w:rPr>
      </w:pPr>
      <w:r>
        <w:rPr>
          <w:color w:val="auto"/>
          <w:sz w:val="28"/>
          <w:szCs w:val="28"/>
          <w:highlight w:val="none"/>
        </w:rPr>
        <w:t>十、中标人瑕疵滞后发现的处理原则</w:t>
      </w:r>
    </w:p>
    <w:p>
      <w:pPr>
        <w:pStyle w:val="8"/>
        <w:spacing w:before="4"/>
        <w:rPr>
          <w:rFonts w:ascii="黑体"/>
          <w:b/>
          <w:color w:val="auto"/>
          <w:sz w:val="22"/>
          <w:highlight w:val="none"/>
        </w:rPr>
      </w:pPr>
    </w:p>
    <w:p>
      <w:pPr>
        <w:pStyle w:val="8"/>
        <w:spacing w:before="1" w:line="463" w:lineRule="auto"/>
        <w:ind w:left="18" w:leftChars="0" w:right="0" w:rightChars="0" w:firstLine="422" w:firstLineChars="0"/>
        <w:jc w:val="both"/>
        <w:rPr>
          <w:color w:val="auto"/>
          <w:highlight w:val="none"/>
        </w:rPr>
      </w:pPr>
      <w:r>
        <w:rPr>
          <w:color w:val="auto"/>
          <w:spacing w:val="-4"/>
          <w:highlight w:val="none"/>
        </w:rPr>
        <w:t>无论基于何种原因，各项本应作为拒绝处理的情形即便未被及时发现而使该中标人通过了资格审核、初评、现场复审、终评或其他所有相关程序，包括已签订合同的情形，一旦中标人被拒绝或</w:t>
      </w:r>
      <w:r>
        <w:rPr>
          <w:color w:val="auto"/>
          <w:spacing w:val="-3"/>
          <w:highlight w:val="none"/>
        </w:rPr>
        <w:t>该中标人此前的评议结果被取消，因招标产生的相关的费用以及一切损失均由中标人承担。</w:t>
      </w:r>
      <w:r>
        <w:rPr>
          <w:color w:val="auto"/>
          <w:highlight w:val="none"/>
        </w:rPr>
        <w:t xml:space="preserve"> </w:t>
      </w:r>
    </w:p>
    <w:p>
      <w:pPr>
        <w:pStyle w:val="4"/>
        <w:spacing w:before="0" w:line="286" w:lineRule="exact"/>
        <w:rPr>
          <w:color w:val="auto"/>
          <w:highlight w:val="none"/>
        </w:rPr>
      </w:pPr>
      <w:r>
        <w:rPr>
          <w:color w:val="auto"/>
          <w:highlight w:val="none"/>
        </w:rPr>
        <w:t>十一、技术要求</w:t>
      </w:r>
    </w:p>
    <w:p>
      <w:pPr>
        <w:pStyle w:val="8"/>
        <w:spacing w:before="232"/>
        <w:ind w:left="218" w:firstLine="420"/>
        <w:rPr>
          <w:color w:val="auto"/>
          <w:highlight w:val="none"/>
        </w:rPr>
      </w:pPr>
      <w:r>
        <w:rPr>
          <w:color w:val="auto"/>
          <w:spacing w:val="-10"/>
          <w:highlight w:val="none"/>
        </w:rPr>
        <w:t>见本招标文件“第三章 技术协议书”，附后。</w:t>
      </w:r>
      <w:r>
        <w:rPr>
          <w:color w:val="auto"/>
          <w:highlight w:val="none"/>
        </w:rPr>
        <w:t xml:space="preserve"> </w:t>
      </w: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ind w:left="218" w:firstLine="420"/>
        <w:rPr>
          <w:color w:val="auto"/>
          <w:highlight w:val="none"/>
        </w:rPr>
      </w:pPr>
    </w:p>
    <w:p>
      <w:pPr>
        <w:pStyle w:val="8"/>
        <w:spacing w:before="232"/>
        <w:rPr>
          <w:color w:val="auto"/>
          <w:highlight w:val="none"/>
        </w:rPr>
      </w:pPr>
    </w:p>
    <w:p>
      <w:pPr>
        <w:pStyle w:val="8"/>
        <w:spacing w:before="232"/>
        <w:rPr>
          <w:color w:val="auto"/>
          <w:highlight w:val="none"/>
        </w:rPr>
      </w:pPr>
    </w:p>
    <w:p>
      <w:pPr>
        <w:pStyle w:val="8"/>
        <w:spacing w:before="232"/>
        <w:rPr>
          <w:color w:val="auto"/>
          <w:highlight w:val="none"/>
        </w:rPr>
      </w:pPr>
    </w:p>
    <w:p>
      <w:pPr>
        <w:pStyle w:val="8"/>
        <w:spacing w:before="232"/>
        <w:rPr>
          <w:color w:val="auto"/>
          <w:highlight w:val="none"/>
        </w:rPr>
      </w:pPr>
    </w:p>
    <w:p>
      <w:pPr>
        <w:pStyle w:val="8"/>
        <w:spacing w:before="232"/>
        <w:rPr>
          <w:color w:val="auto"/>
          <w:highlight w:val="none"/>
        </w:rPr>
      </w:pPr>
    </w:p>
    <w:p>
      <w:pPr>
        <w:pStyle w:val="8"/>
        <w:spacing w:before="232"/>
        <w:ind w:left="218" w:firstLine="420"/>
        <w:rPr>
          <w:color w:val="auto"/>
          <w:highlight w:val="none"/>
        </w:rPr>
      </w:pPr>
    </w:p>
    <w:p>
      <w:pPr>
        <w:pStyle w:val="8"/>
        <w:spacing w:before="232"/>
        <w:rPr>
          <w:color w:val="auto"/>
          <w:sz w:val="24"/>
          <w:highlight w:val="none"/>
        </w:rPr>
      </w:pPr>
    </w:p>
    <w:p>
      <w:pPr>
        <w:pStyle w:val="8"/>
        <w:spacing w:before="232"/>
        <w:rPr>
          <w:color w:val="auto"/>
          <w:sz w:val="24"/>
          <w:highlight w:val="none"/>
        </w:rPr>
      </w:pPr>
    </w:p>
    <w:p>
      <w:pPr>
        <w:pStyle w:val="8"/>
        <w:spacing w:before="232"/>
        <w:rPr>
          <w:color w:val="auto"/>
          <w:sz w:val="24"/>
          <w:highlight w:val="none"/>
        </w:rPr>
      </w:pPr>
    </w:p>
    <w:p>
      <w:pPr>
        <w:pStyle w:val="8"/>
        <w:spacing w:before="232"/>
        <w:rPr>
          <w:color w:val="auto"/>
          <w:sz w:val="24"/>
          <w:highlight w:val="none"/>
        </w:rPr>
      </w:pPr>
    </w:p>
    <w:p>
      <w:pPr>
        <w:pStyle w:val="3"/>
        <w:tabs>
          <w:tab w:val="left" w:pos="4392"/>
        </w:tabs>
        <w:spacing w:before="0"/>
        <w:ind w:left="0" w:leftChars="0" w:firstLine="0" w:firstLineChars="0"/>
        <w:jc w:val="center"/>
        <w:rPr>
          <w:color w:val="auto"/>
          <w:highlight w:val="none"/>
        </w:rPr>
      </w:pPr>
      <w:r>
        <w:rPr>
          <w:color w:val="auto"/>
          <w:highlight w:val="none"/>
        </w:rPr>
        <w:t>第二章</w:t>
      </w:r>
      <w:r>
        <w:rPr>
          <w:rFonts w:hint="eastAsia"/>
          <w:color w:val="auto"/>
          <w:highlight w:val="none"/>
          <w:lang w:val="en-US" w:eastAsia="zh-CN"/>
        </w:rPr>
        <w:t xml:space="preserve">  </w:t>
      </w:r>
      <w:r>
        <w:rPr>
          <w:color w:val="auto"/>
          <w:highlight w:val="none"/>
        </w:rPr>
        <w:t>投标文件编制</w:t>
      </w:r>
    </w:p>
    <w:p>
      <w:pPr>
        <w:pStyle w:val="4"/>
        <w:spacing w:before="214"/>
        <w:rPr>
          <w:color w:val="auto"/>
          <w:highlight w:val="none"/>
        </w:rPr>
      </w:pPr>
      <w:r>
        <w:rPr>
          <w:color w:val="auto"/>
          <w:highlight w:val="none"/>
        </w:rPr>
        <w:t>一、投标文件签署</w:t>
      </w:r>
    </w:p>
    <w:p>
      <w:pPr>
        <w:pStyle w:val="22"/>
        <w:numPr>
          <w:ilvl w:val="0"/>
          <w:numId w:val="5"/>
        </w:numPr>
        <w:tabs>
          <w:tab w:val="left" w:pos="852"/>
        </w:tabs>
        <w:spacing w:before="232" w:line="417" w:lineRule="auto"/>
        <w:ind w:left="18" w:leftChars="0" w:right="0" w:rightChars="0" w:firstLine="422" w:firstLineChars="0"/>
        <w:jc w:val="both"/>
        <w:rPr>
          <w:color w:val="auto"/>
          <w:sz w:val="21"/>
          <w:highlight w:val="none"/>
        </w:rPr>
      </w:pPr>
      <w:r>
        <w:rPr>
          <w:color w:val="auto"/>
          <w:spacing w:val="-4"/>
          <w:sz w:val="21"/>
          <w:highlight w:val="none"/>
        </w:rPr>
        <w:t>法定代表人或投标人授权代表必须按招标文件的规定在投标文件</w:t>
      </w:r>
      <w:r>
        <w:rPr>
          <w:color w:val="auto"/>
          <w:sz w:val="21"/>
          <w:highlight w:val="none"/>
        </w:rPr>
        <w:t>（</w:t>
      </w:r>
      <w:r>
        <w:rPr>
          <w:color w:val="auto"/>
          <w:spacing w:val="-6"/>
          <w:sz w:val="21"/>
          <w:highlight w:val="none"/>
        </w:rPr>
        <w:t>正本</w:t>
      </w:r>
      <w:r>
        <w:rPr>
          <w:rFonts w:hint="eastAsia"/>
          <w:color w:val="auto"/>
          <w:spacing w:val="-6"/>
          <w:sz w:val="21"/>
          <w:highlight w:val="none"/>
          <w:lang w:val="en-US" w:eastAsia="zh-CN"/>
        </w:rPr>
        <w:t>1份</w:t>
      </w:r>
      <w:r>
        <w:rPr>
          <w:color w:val="auto"/>
          <w:spacing w:val="-6"/>
          <w:sz w:val="21"/>
          <w:highlight w:val="none"/>
        </w:rPr>
        <w:t>、副本</w:t>
      </w:r>
      <w:r>
        <w:rPr>
          <w:rFonts w:hint="eastAsia"/>
          <w:color w:val="auto"/>
          <w:spacing w:val="-6"/>
          <w:sz w:val="21"/>
          <w:highlight w:val="none"/>
          <w:lang w:val="en-US" w:eastAsia="zh-CN"/>
        </w:rPr>
        <w:t>2份</w:t>
      </w:r>
      <w:r>
        <w:rPr>
          <w:color w:val="auto"/>
          <w:spacing w:val="-6"/>
          <w:sz w:val="21"/>
          <w:highlight w:val="none"/>
        </w:rPr>
        <w:t>及各附件</w:t>
      </w:r>
      <w:r>
        <w:rPr>
          <w:color w:val="auto"/>
          <w:spacing w:val="-108"/>
          <w:sz w:val="21"/>
          <w:highlight w:val="none"/>
        </w:rPr>
        <w:t>）</w:t>
      </w:r>
      <w:r>
        <w:rPr>
          <w:color w:val="auto"/>
          <w:spacing w:val="-13"/>
          <w:sz w:val="21"/>
          <w:highlight w:val="none"/>
        </w:rPr>
        <w:t>、开标一览表上签字并加盖投标人单位公章，不得使用其它形式如带有“专用章”等字样的印章，否则</w:t>
      </w:r>
      <w:r>
        <w:rPr>
          <w:color w:val="auto"/>
          <w:spacing w:val="-4"/>
          <w:sz w:val="21"/>
          <w:highlight w:val="none"/>
        </w:rPr>
        <w:t>投标将被视为无效。如投标人对投标文件进行了修改，则须由投标人的法定代表人或授权代表在修</w:t>
      </w:r>
      <w:r>
        <w:rPr>
          <w:color w:val="auto"/>
          <w:spacing w:val="-3"/>
          <w:sz w:val="21"/>
          <w:highlight w:val="none"/>
        </w:rPr>
        <w:t>改的每一页上签字或加盖公章。</w:t>
      </w:r>
      <w:r>
        <w:rPr>
          <w:color w:val="auto"/>
          <w:sz w:val="21"/>
          <w:highlight w:val="none"/>
        </w:rPr>
        <w:t xml:space="preserve"> </w:t>
      </w:r>
    </w:p>
    <w:p>
      <w:pPr>
        <w:pStyle w:val="22"/>
        <w:numPr>
          <w:ilvl w:val="0"/>
          <w:numId w:val="5"/>
        </w:numPr>
        <w:tabs>
          <w:tab w:val="left" w:pos="852"/>
        </w:tabs>
        <w:spacing w:line="417" w:lineRule="auto"/>
        <w:ind w:left="18" w:leftChars="0" w:right="0" w:rightChars="0" w:firstLine="422" w:firstLineChars="0"/>
        <w:rPr>
          <w:color w:val="auto"/>
          <w:sz w:val="21"/>
          <w:highlight w:val="none"/>
        </w:rPr>
      </w:pPr>
      <w:r>
        <w:rPr>
          <w:color w:val="auto"/>
          <w:spacing w:val="-4"/>
          <w:sz w:val="21"/>
          <w:highlight w:val="none"/>
        </w:rPr>
        <w:t>任何行间插字、涂改和增删，必须由投标人的法定代表人或授权代表签字或加盖公章后才有</w:t>
      </w:r>
      <w:r>
        <w:rPr>
          <w:color w:val="auto"/>
          <w:spacing w:val="-2"/>
          <w:sz w:val="21"/>
          <w:highlight w:val="none"/>
        </w:rPr>
        <w:t>效。</w:t>
      </w:r>
      <w:r>
        <w:rPr>
          <w:color w:val="auto"/>
          <w:sz w:val="21"/>
          <w:highlight w:val="none"/>
        </w:rPr>
        <w:t xml:space="preserve"> </w:t>
      </w:r>
    </w:p>
    <w:p>
      <w:pPr>
        <w:pStyle w:val="4"/>
        <w:spacing w:before="32"/>
        <w:rPr>
          <w:color w:val="auto"/>
          <w:highlight w:val="none"/>
        </w:rPr>
      </w:pPr>
      <w:r>
        <w:rPr>
          <w:color w:val="auto"/>
          <w:highlight w:val="none"/>
        </w:rPr>
        <w:t>二、投标文件的密封和标记</w:t>
      </w:r>
    </w:p>
    <w:p>
      <w:pPr>
        <w:pStyle w:val="22"/>
        <w:numPr>
          <w:ilvl w:val="0"/>
          <w:numId w:val="6"/>
        </w:numPr>
        <w:spacing w:before="232"/>
        <w:ind w:left="11" w:leftChars="5" w:firstLine="428" w:firstLineChars="210"/>
        <w:rPr>
          <w:color w:val="auto"/>
          <w:sz w:val="21"/>
          <w:highlight w:val="none"/>
        </w:rPr>
      </w:pPr>
      <w:r>
        <w:rPr>
          <w:color w:val="auto"/>
          <w:spacing w:val="-3"/>
          <w:sz w:val="21"/>
          <w:highlight w:val="none"/>
        </w:rPr>
        <w:t xml:space="preserve">投标人应将投标文件正、副本一同密封送达，并在封面明显处注明以下内容： </w:t>
      </w:r>
    </w:p>
    <w:p>
      <w:pPr>
        <w:pStyle w:val="8"/>
        <w:spacing w:before="7"/>
        <w:ind w:left="11" w:leftChars="5" w:firstLine="315" w:firstLineChars="210"/>
        <w:rPr>
          <w:color w:val="auto"/>
          <w:sz w:val="15"/>
          <w:highlight w:val="none"/>
        </w:rPr>
      </w:pPr>
    </w:p>
    <w:p>
      <w:pPr>
        <w:pStyle w:val="8"/>
        <w:ind w:left="11" w:leftChars="5" w:firstLine="441" w:firstLineChars="210"/>
        <w:rPr>
          <w:color w:val="auto"/>
          <w:highlight w:val="none"/>
        </w:rPr>
      </w:pPr>
      <w:r>
        <w:rPr>
          <w:color w:val="auto"/>
          <w:highlight w:val="none"/>
        </w:rPr>
        <w:t xml:space="preserve">⑴项目名称 </w:t>
      </w:r>
    </w:p>
    <w:p>
      <w:pPr>
        <w:pStyle w:val="8"/>
        <w:spacing w:before="7"/>
        <w:ind w:left="11" w:leftChars="5" w:firstLine="315" w:firstLineChars="210"/>
        <w:rPr>
          <w:color w:val="auto"/>
          <w:sz w:val="15"/>
          <w:highlight w:val="none"/>
        </w:rPr>
      </w:pPr>
    </w:p>
    <w:p>
      <w:pPr>
        <w:pStyle w:val="8"/>
        <w:ind w:left="11" w:leftChars="5" w:firstLine="432" w:firstLineChars="210"/>
        <w:rPr>
          <w:color w:val="auto"/>
          <w:highlight w:val="none"/>
        </w:rPr>
      </w:pPr>
      <w:r>
        <w:rPr>
          <w:color w:val="auto"/>
          <w:spacing w:val="-2"/>
          <w:highlight w:val="none"/>
        </w:rPr>
        <w:t>⑵投标人名称</w:t>
      </w:r>
      <w:r>
        <w:rPr>
          <w:color w:val="auto"/>
          <w:spacing w:val="-3"/>
          <w:highlight w:val="none"/>
        </w:rPr>
        <w:t>（加盖公章</w:t>
      </w:r>
      <w:r>
        <w:rPr>
          <w:color w:val="auto"/>
          <w:spacing w:val="-108"/>
          <w:highlight w:val="none"/>
        </w:rPr>
        <w:t>）</w:t>
      </w:r>
      <w:r>
        <w:rPr>
          <w:color w:val="auto"/>
          <w:spacing w:val="-3"/>
          <w:highlight w:val="none"/>
        </w:rPr>
        <w:t>、地址、邮编、电话</w:t>
      </w:r>
      <w:r>
        <w:rPr>
          <w:color w:val="auto"/>
          <w:highlight w:val="none"/>
        </w:rPr>
        <w:t xml:space="preserve"> </w:t>
      </w:r>
    </w:p>
    <w:p>
      <w:pPr>
        <w:pStyle w:val="8"/>
        <w:spacing w:before="6"/>
        <w:ind w:left="11" w:leftChars="5" w:firstLine="315" w:firstLineChars="210"/>
        <w:rPr>
          <w:color w:val="auto"/>
          <w:sz w:val="15"/>
          <w:highlight w:val="none"/>
        </w:rPr>
      </w:pPr>
    </w:p>
    <w:p>
      <w:pPr>
        <w:pStyle w:val="22"/>
        <w:numPr>
          <w:ilvl w:val="0"/>
          <w:numId w:val="6"/>
        </w:numPr>
        <w:spacing w:before="1" w:line="417" w:lineRule="auto"/>
        <w:ind w:left="11" w:leftChars="5" w:right="0" w:rightChars="0" w:firstLine="420" w:firstLineChars="210"/>
        <w:rPr>
          <w:color w:val="auto"/>
          <w:sz w:val="21"/>
          <w:highlight w:val="none"/>
        </w:rPr>
      </w:pPr>
      <w:r>
        <w:rPr>
          <w:color w:val="auto"/>
          <w:spacing w:val="-5"/>
          <w:sz w:val="21"/>
          <w:highlight w:val="none"/>
        </w:rPr>
        <w:t xml:space="preserve">请投标人将 </w:t>
      </w:r>
      <w:r>
        <w:rPr>
          <w:color w:val="auto"/>
          <w:sz w:val="21"/>
          <w:highlight w:val="none"/>
        </w:rPr>
        <w:t>1</w:t>
      </w:r>
      <w:r>
        <w:rPr>
          <w:color w:val="auto"/>
          <w:spacing w:val="-5"/>
          <w:sz w:val="21"/>
          <w:highlight w:val="none"/>
        </w:rPr>
        <w:t xml:space="preserve"> 份“开标一览表”单独密封，并注明开标一览表、项目名称、投标人名称</w:t>
      </w:r>
      <w:r>
        <w:rPr>
          <w:color w:val="auto"/>
          <w:spacing w:val="-3"/>
          <w:sz w:val="21"/>
          <w:highlight w:val="none"/>
        </w:rPr>
        <w:t>（</w:t>
      </w:r>
      <w:r>
        <w:rPr>
          <w:color w:val="auto"/>
          <w:sz w:val="21"/>
          <w:highlight w:val="none"/>
        </w:rPr>
        <w:t>加</w:t>
      </w:r>
      <w:r>
        <w:rPr>
          <w:color w:val="auto"/>
          <w:spacing w:val="-1"/>
          <w:sz w:val="21"/>
          <w:highlight w:val="none"/>
        </w:rPr>
        <w:t>盖公章</w:t>
      </w:r>
      <w:r>
        <w:rPr>
          <w:color w:val="auto"/>
          <w:spacing w:val="-106"/>
          <w:sz w:val="21"/>
          <w:highlight w:val="none"/>
        </w:rPr>
        <w:t>）</w:t>
      </w:r>
      <w:r>
        <w:rPr>
          <w:color w:val="auto"/>
          <w:spacing w:val="-3"/>
          <w:sz w:val="21"/>
          <w:highlight w:val="none"/>
        </w:rPr>
        <w:t>，与投标文件同时提交。</w:t>
      </w:r>
      <w:r>
        <w:rPr>
          <w:color w:val="auto"/>
          <w:sz w:val="21"/>
          <w:highlight w:val="none"/>
        </w:rPr>
        <w:t xml:space="preserve"> </w:t>
      </w:r>
    </w:p>
    <w:p>
      <w:pPr>
        <w:pStyle w:val="22"/>
        <w:numPr>
          <w:ilvl w:val="0"/>
          <w:numId w:val="6"/>
        </w:numPr>
        <w:spacing w:line="417" w:lineRule="auto"/>
        <w:ind w:left="11" w:leftChars="5" w:right="0" w:rightChars="0" w:firstLine="420" w:firstLineChars="210"/>
        <w:rPr>
          <w:color w:val="auto"/>
          <w:sz w:val="21"/>
          <w:highlight w:val="none"/>
        </w:rPr>
      </w:pPr>
      <w:r>
        <w:rPr>
          <w:color w:val="auto"/>
          <w:spacing w:val="-5"/>
          <w:sz w:val="21"/>
          <w:highlight w:val="none"/>
        </w:rPr>
        <w:t>每一密封文件在封口处加盖投标人公章并注明</w:t>
      </w:r>
      <w:r>
        <w:rPr>
          <w:b w:val="0"/>
          <w:bCs w:val="0"/>
          <w:color w:val="auto"/>
          <w:spacing w:val="-5"/>
          <w:sz w:val="21"/>
          <w:highlight w:val="none"/>
        </w:rPr>
        <w:t xml:space="preserve">“于 </w:t>
      </w:r>
      <w:r>
        <w:rPr>
          <w:rFonts w:hint="eastAsia"/>
          <w:b w:val="0"/>
          <w:bCs w:val="0"/>
          <w:color w:val="auto"/>
          <w:sz w:val="21"/>
          <w:highlight w:val="none"/>
          <w:lang w:eastAsia="zh-CN"/>
        </w:rPr>
        <w:t>2026</w:t>
      </w:r>
      <w:r>
        <w:rPr>
          <w:b w:val="0"/>
          <w:bCs w:val="0"/>
          <w:color w:val="auto"/>
          <w:spacing w:val="-33"/>
          <w:sz w:val="21"/>
          <w:highlight w:val="none"/>
        </w:rPr>
        <w:t xml:space="preserve"> 年 </w:t>
      </w:r>
      <w:r>
        <w:rPr>
          <w:rFonts w:hint="eastAsia"/>
          <w:b w:val="0"/>
          <w:bCs w:val="0"/>
          <w:color w:val="auto"/>
          <w:spacing w:val="-33"/>
          <w:sz w:val="21"/>
          <w:highlight w:val="none"/>
          <w:lang w:val="en-US" w:eastAsia="zh-CN"/>
        </w:rPr>
        <w:t>9</w:t>
      </w:r>
      <w:r>
        <w:rPr>
          <w:b w:val="0"/>
          <w:bCs w:val="0"/>
          <w:color w:val="auto"/>
          <w:spacing w:val="-33"/>
          <w:sz w:val="21"/>
          <w:highlight w:val="none"/>
        </w:rPr>
        <w:t xml:space="preserve">月 </w:t>
      </w:r>
      <w:r>
        <w:rPr>
          <w:rFonts w:hint="eastAsia"/>
          <w:b w:val="0"/>
          <w:bCs w:val="0"/>
          <w:color w:val="auto"/>
          <w:spacing w:val="-33"/>
          <w:sz w:val="21"/>
          <w:highlight w:val="none"/>
          <w:lang w:val="en-US" w:eastAsia="zh-CN"/>
        </w:rPr>
        <w:t>10</w:t>
      </w:r>
      <w:r>
        <w:rPr>
          <w:b w:val="0"/>
          <w:bCs w:val="0"/>
          <w:color w:val="auto"/>
          <w:spacing w:val="-21"/>
          <w:sz w:val="21"/>
          <w:highlight w:val="none"/>
        </w:rPr>
        <w:t xml:space="preserve">日上午 </w:t>
      </w:r>
      <w:r>
        <w:rPr>
          <w:b w:val="0"/>
          <w:bCs w:val="0"/>
          <w:color w:val="auto"/>
          <w:sz w:val="21"/>
          <w:highlight w:val="none"/>
        </w:rPr>
        <w:t>9</w:t>
      </w:r>
      <w:r>
        <w:rPr>
          <w:b w:val="0"/>
          <w:bCs w:val="0"/>
          <w:color w:val="auto"/>
          <w:spacing w:val="-49"/>
          <w:sz w:val="21"/>
          <w:highlight w:val="none"/>
        </w:rPr>
        <w:t xml:space="preserve"> </w:t>
      </w:r>
      <w:r>
        <w:rPr>
          <w:b w:val="0"/>
          <w:bCs w:val="0"/>
          <w:color w:val="auto"/>
          <w:spacing w:val="-3"/>
          <w:sz w:val="21"/>
          <w:highlight w:val="none"/>
        </w:rPr>
        <w:t>时</w:t>
      </w:r>
      <w:r>
        <w:rPr>
          <w:color w:val="auto"/>
          <w:spacing w:val="-3"/>
          <w:sz w:val="21"/>
          <w:highlight w:val="none"/>
        </w:rPr>
        <w:t>之前不准启封” 字样。</w:t>
      </w:r>
      <w:r>
        <w:rPr>
          <w:color w:val="auto"/>
          <w:sz w:val="21"/>
          <w:highlight w:val="none"/>
        </w:rPr>
        <w:t xml:space="preserve"> </w:t>
      </w:r>
    </w:p>
    <w:p>
      <w:pPr>
        <w:pStyle w:val="22"/>
        <w:numPr>
          <w:ilvl w:val="0"/>
          <w:numId w:val="6"/>
        </w:numPr>
        <w:spacing w:line="417" w:lineRule="auto"/>
        <w:ind w:left="11" w:leftChars="5" w:right="0" w:rightChars="0" w:firstLine="424" w:firstLineChars="210"/>
        <w:rPr>
          <w:color w:val="auto"/>
          <w:sz w:val="21"/>
          <w:highlight w:val="none"/>
        </w:rPr>
      </w:pPr>
      <w:r>
        <w:rPr>
          <w:color w:val="auto"/>
          <w:spacing w:val="-4"/>
          <w:sz w:val="21"/>
          <w:highlight w:val="none"/>
        </w:rPr>
        <w:t>如果投标人未按上述要求对投标文件密封及加写标记，招标人对投标人提前启封概不负责。</w:t>
      </w:r>
      <w:r>
        <w:rPr>
          <w:color w:val="auto"/>
          <w:spacing w:val="-3"/>
          <w:sz w:val="21"/>
          <w:highlight w:val="none"/>
        </w:rPr>
        <w:t>对由此造成提前开封的投标文件，招标人有权予以拒绝，并退回投标人取消其投标资格。</w:t>
      </w:r>
      <w:r>
        <w:rPr>
          <w:color w:val="auto"/>
          <w:sz w:val="21"/>
          <w:highlight w:val="none"/>
        </w:rPr>
        <w:t xml:space="preserve"> </w:t>
      </w: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pStyle w:val="22"/>
        <w:widowControl w:val="0"/>
        <w:numPr>
          <w:ilvl w:val="0"/>
          <w:numId w:val="0"/>
        </w:numPr>
        <w:tabs>
          <w:tab w:val="left" w:pos="852"/>
        </w:tabs>
        <w:autoSpaceDE w:val="0"/>
        <w:autoSpaceDN w:val="0"/>
        <w:spacing w:line="417" w:lineRule="auto"/>
        <w:ind w:right="1253" w:rightChars="0"/>
        <w:rPr>
          <w:color w:val="auto"/>
          <w:sz w:val="21"/>
          <w:highlight w:val="none"/>
        </w:rPr>
      </w:pPr>
    </w:p>
    <w:p>
      <w:pPr>
        <w:rPr>
          <w:rFonts w:hint="eastAsia" w:ascii="黑体" w:eastAsia="黑体"/>
          <w:b/>
          <w:color w:val="auto"/>
          <w:sz w:val="28"/>
        </w:rPr>
      </w:pPr>
      <w:r>
        <w:rPr>
          <w:rFonts w:hint="eastAsia" w:ascii="黑体" w:eastAsia="黑体"/>
          <w:b/>
          <w:color w:val="auto"/>
          <w:sz w:val="28"/>
        </w:rPr>
        <w:br w:type="page"/>
      </w:r>
    </w:p>
    <w:p>
      <w:pPr>
        <w:spacing w:before="62"/>
        <w:ind w:right="0"/>
        <w:jc w:val="left"/>
        <w:rPr>
          <w:rFonts w:hint="eastAsia" w:ascii="黑体" w:eastAsia="黑体"/>
          <w:b/>
          <w:color w:val="auto"/>
          <w:sz w:val="28"/>
        </w:rPr>
      </w:pPr>
      <w:r>
        <w:rPr>
          <w:rFonts w:hint="eastAsia" w:ascii="黑体" w:eastAsia="黑体"/>
          <w:b/>
          <w:color w:val="auto"/>
          <w:sz w:val="28"/>
        </w:rPr>
        <w:t>三、投标文件格式要求</w:t>
      </w:r>
    </w:p>
    <w:p>
      <w:pPr>
        <w:spacing w:before="62"/>
        <w:ind w:right="0"/>
        <w:jc w:val="left"/>
        <w:rPr>
          <w:rFonts w:ascii="Calibri" w:eastAsia="Calibri"/>
          <w:b/>
          <w:color w:val="auto"/>
          <w:sz w:val="28"/>
        </w:rPr>
      </w:pPr>
      <w:r>
        <w:rPr>
          <w:rFonts w:hint="eastAsia" w:ascii="黑体" w:eastAsia="黑体"/>
          <w:b/>
          <w:color w:val="auto"/>
          <w:sz w:val="28"/>
        </w:rPr>
        <w:t xml:space="preserve">格式 </w:t>
      </w:r>
      <w:r>
        <w:rPr>
          <w:rFonts w:ascii="Calibri" w:eastAsia="Calibri"/>
          <w:b/>
          <w:color w:val="auto"/>
          <w:sz w:val="28"/>
        </w:rPr>
        <w:t>1</w:t>
      </w:r>
    </w:p>
    <w:p>
      <w:pPr>
        <w:pStyle w:val="8"/>
        <w:spacing w:before="155"/>
        <w:ind w:left="218"/>
        <w:rPr>
          <w:rFonts w:ascii="宋体" w:hAnsi="宋体" w:eastAsia="宋体" w:cs="宋体"/>
          <w:color w:val="auto"/>
          <w:spacing w:val="-3"/>
          <w:sz w:val="21"/>
          <w:szCs w:val="22"/>
          <w:lang w:val="zh-CN" w:eastAsia="zh-CN" w:bidi="zh-CN"/>
        </w:rPr>
      </w:pPr>
      <w:r>
        <w:rPr>
          <w:rFonts w:ascii="宋体" w:hAnsi="宋体" w:eastAsia="宋体" w:cs="宋体"/>
          <w:color w:val="auto"/>
          <w:spacing w:val="-3"/>
          <w:sz w:val="21"/>
          <w:szCs w:val="22"/>
          <w:lang w:val="zh-CN" w:eastAsia="zh-CN" w:bidi="zh-CN"/>
        </w:rPr>
        <w:t>项目名称：</w:t>
      </w:r>
      <w:r>
        <w:rPr>
          <w:rFonts w:hint="eastAsia" w:ascii="宋体" w:hAnsi="宋体" w:eastAsia="宋体" w:cs="宋体"/>
          <w:color w:val="auto"/>
          <w:spacing w:val="-3"/>
          <w:sz w:val="21"/>
          <w:szCs w:val="22"/>
          <w:lang w:val="en-US" w:eastAsia="zh-CN" w:bidi="zh-CN"/>
        </w:rPr>
        <w:t>整车热平衡试验项目</w:t>
      </w:r>
      <w:r>
        <w:rPr>
          <w:rFonts w:ascii="宋体" w:hAnsi="宋体" w:eastAsia="宋体" w:cs="宋体"/>
          <w:color w:val="auto"/>
          <w:spacing w:val="-3"/>
          <w:sz w:val="21"/>
          <w:szCs w:val="22"/>
          <w:lang w:val="zh-CN" w:eastAsia="zh-CN" w:bidi="zh-CN"/>
        </w:rPr>
        <w:t xml:space="preserve"> </w:t>
      </w:r>
    </w:p>
    <w:p>
      <w:pPr>
        <w:pStyle w:val="8"/>
        <w:spacing w:before="43"/>
        <w:ind w:left="218"/>
        <w:rPr>
          <w:color w:val="auto"/>
        </w:rPr>
      </w:pPr>
      <w:r>
        <w:rPr>
          <w:color w:val="auto"/>
          <w:w w:val="100"/>
        </w:rPr>
        <w:t xml:space="preserve"> </w:t>
      </w:r>
    </w:p>
    <w:p>
      <w:pPr>
        <w:pStyle w:val="8"/>
        <w:spacing w:before="43"/>
        <w:ind w:left="218"/>
        <w:rPr>
          <w:color w:val="auto"/>
        </w:rPr>
      </w:pPr>
      <w:r>
        <w:rPr>
          <w:color w:val="auto"/>
          <w:w w:val="100"/>
        </w:rPr>
        <w:t xml:space="preserve"> </w:t>
      </w:r>
    </w:p>
    <w:p>
      <w:pPr>
        <w:pStyle w:val="4"/>
        <w:spacing w:before="153"/>
        <w:ind w:left="0" w:right="1036"/>
        <w:jc w:val="center"/>
        <w:rPr>
          <w:color w:val="auto"/>
        </w:rPr>
      </w:pPr>
      <w:r>
        <w:rPr>
          <w:color w:val="auto"/>
          <w:w w:val="95"/>
        </w:rPr>
        <w:t>投标书</w:t>
      </w:r>
    </w:p>
    <w:p>
      <w:pPr>
        <w:pStyle w:val="8"/>
        <w:spacing w:before="155"/>
        <w:ind w:left="218"/>
        <w:rPr>
          <w:color w:val="auto"/>
        </w:rPr>
      </w:pPr>
      <w:r>
        <w:rPr>
          <w:color w:val="auto"/>
        </w:rPr>
        <w:t xml:space="preserve">致 </w:t>
      </w:r>
      <w:r>
        <w:rPr>
          <w:rFonts w:hint="eastAsia"/>
          <w:color w:val="auto"/>
          <w:highlight w:val="none"/>
          <w:u w:val="single"/>
          <w:lang w:val="en-US" w:eastAsia="zh-CN"/>
        </w:rPr>
        <w:t>中国重汽集团成都王牌商用车有限公司</w:t>
      </w:r>
      <w:r>
        <w:rPr>
          <w:color w:val="auto"/>
          <w:u w:val="single"/>
        </w:rPr>
        <w:t xml:space="preserve">               ：</w:t>
      </w:r>
      <w:r>
        <w:rPr>
          <w:color w:val="auto"/>
        </w:rPr>
        <w:t xml:space="preserve"> </w:t>
      </w:r>
    </w:p>
    <w:p>
      <w:pPr>
        <w:pStyle w:val="8"/>
        <w:spacing w:before="43" w:line="278" w:lineRule="auto"/>
        <w:ind w:left="218" w:right="99" w:firstLine="645"/>
        <w:rPr>
          <w:color w:val="auto"/>
        </w:rPr>
      </w:pPr>
      <w:r>
        <w:rPr>
          <w:color w:val="auto"/>
          <w:spacing w:val="4"/>
        </w:rPr>
        <w:t>根 据 贵 方 为</w:t>
      </w:r>
      <w:r>
        <w:rPr>
          <w:rFonts w:hint="eastAsia" w:ascii="宋体" w:hAnsi="宋体" w:eastAsia="宋体" w:cs="宋体"/>
          <w:color w:val="auto"/>
          <w:spacing w:val="11"/>
          <w:u w:val="single"/>
          <w:lang w:val="en-US" w:eastAsia="zh-CN"/>
        </w:rPr>
        <w:t xml:space="preserve">             整车热平衡试验项目</w:t>
      </w:r>
      <w:r>
        <w:rPr>
          <w:rFonts w:ascii="宋体" w:hAnsi="宋体" w:eastAsia="宋体" w:cs="宋体"/>
          <w:color w:val="auto"/>
          <w:spacing w:val="11"/>
          <w:u w:val="single"/>
        </w:rPr>
        <w:t xml:space="preserve"> </w:t>
      </w:r>
      <w:r>
        <w:rPr>
          <w:color w:val="auto"/>
          <w:spacing w:val="11"/>
          <w:u w:val="single"/>
        </w:rPr>
        <w:t xml:space="preserve">    </w:t>
      </w:r>
      <w:r>
        <w:rPr>
          <w:rFonts w:hint="eastAsia"/>
          <w:color w:val="auto"/>
          <w:spacing w:val="11"/>
          <w:u w:val="single"/>
          <w:lang w:val="en-US" w:eastAsia="zh-CN"/>
        </w:rPr>
        <w:t xml:space="preserve">    </w:t>
      </w:r>
      <w:r>
        <w:rPr>
          <w:color w:val="auto"/>
          <w:spacing w:val="11"/>
          <w:u w:val="single"/>
        </w:rPr>
        <w:t xml:space="preserve">     </w:t>
      </w:r>
      <w:r>
        <w:rPr>
          <w:color w:val="auto"/>
          <w:spacing w:val="4"/>
        </w:rPr>
        <w:t xml:space="preserve">招 标 书 ， 签 字 代 表 </w:t>
      </w:r>
      <w:r>
        <w:rPr>
          <w:color w:val="auto"/>
          <w:spacing w:val="4"/>
          <w:u w:val="single"/>
        </w:rPr>
        <w:t xml:space="preserve">（ 全 名 、 职 务 </w:t>
      </w:r>
      <w:r>
        <w:rPr>
          <w:color w:val="auto"/>
          <w:u w:val="single"/>
        </w:rPr>
        <w:t>）</w:t>
      </w:r>
      <w:r>
        <w:rPr>
          <w:color w:val="auto"/>
        </w:rPr>
        <w:t xml:space="preserve"> </w:t>
      </w:r>
      <w:r>
        <w:rPr>
          <w:color w:val="auto"/>
          <w:spacing w:val="-3"/>
        </w:rPr>
        <w:t>经正式授权并代表投标人</w:t>
      </w:r>
      <w:r>
        <w:rPr>
          <w:color w:val="auto"/>
          <w:u w:val="single"/>
        </w:rPr>
        <w:t>（</w:t>
      </w:r>
      <w:r>
        <w:rPr>
          <w:color w:val="auto"/>
          <w:spacing w:val="-3"/>
          <w:u w:val="single"/>
        </w:rPr>
        <w:t>投标人名称、地址</w:t>
      </w:r>
      <w:r>
        <w:rPr>
          <w:color w:val="auto"/>
          <w:u w:val="single"/>
        </w:rPr>
        <w:t>）</w:t>
      </w:r>
      <w:r>
        <w:rPr>
          <w:color w:val="auto"/>
          <w:spacing w:val="7"/>
          <w:u w:val="single"/>
        </w:rPr>
        <w:t xml:space="preserve"> </w:t>
      </w:r>
      <w:r>
        <w:rPr>
          <w:color w:val="auto"/>
          <w:spacing w:val="-3"/>
        </w:rPr>
        <w:t xml:space="preserve">提交下述文件： </w:t>
      </w:r>
    </w:p>
    <w:p>
      <w:pPr>
        <w:pStyle w:val="8"/>
        <w:spacing w:line="278" w:lineRule="auto"/>
        <w:ind w:left="218" w:right="7068"/>
        <w:rPr>
          <w:color w:val="auto"/>
        </w:rPr>
      </w:pPr>
      <w:r>
        <w:rPr>
          <w:color w:val="auto"/>
        </w:rPr>
        <w:t>标书</w:t>
      </w:r>
      <w:r>
        <w:rPr>
          <w:color w:val="auto"/>
          <w:spacing w:val="-3"/>
        </w:rPr>
        <w:t>（</w:t>
      </w:r>
      <w:r>
        <w:rPr>
          <w:color w:val="auto"/>
          <w:spacing w:val="-19"/>
        </w:rPr>
        <w:t xml:space="preserve">正本 </w:t>
      </w:r>
      <w:r>
        <w:rPr>
          <w:color w:val="auto"/>
          <w:u w:val="single"/>
        </w:rPr>
        <w:t>1</w:t>
      </w:r>
      <w:r>
        <w:rPr>
          <w:color w:val="auto"/>
          <w:spacing w:val="-15"/>
        </w:rPr>
        <w:t xml:space="preserve"> 份和副本一式 </w:t>
      </w:r>
      <w:r>
        <w:rPr>
          <w:color w:val="auto"/>
          <w:u w:val="single"/>
        </w:rPr>
        <w:t>2</w:t>
      </w:r>
      <w:r>
        <w:rPr>
          <w:color w:val="auto"/>
          <w:spacing w:val="-27"/>
        </w:rPr>
        <w:t xml:space="preserve"> 份</w:t>
      </w:r>
      <w:r>
        <w:rPr>
          <w:color w:val="auto"/>
          <w:spacing w:val="-3"/>
        </w:rPr>
        <w:t xml:space="preserve">） </w:t>
      </w:r>
      <w:r>
        <w:rPr>
          <w:color w:val="auto"/>
          <w:spacing w:val="-2"/>
        </w:rPr>
        <w:t>资质证明文件</w:t>
      </w:r>
      <w:r>
        <w:rPr>
          <w:color w:val="auto"/>
        </w:rPr>
        <w:t>（1</w:t>
      </w:r>
      <w:r>
        <w:rPr>
          <w:color w:val="auto"/>
          <w:spacing w:val="-28"/>
        </w:rPr>
        <w:t xml:space="preserve"> 份</w:t>
      </w:r>
      <w:r>
        <w:rPr>
          <w:color w:val="auto"/>
          <w:spacing w:val="-3"/>
        </w:rPr>
        <w:t>）</w:t>
      </w:r>
      <w:r>
        <w:rPr>
          <w:color w:val="auto"/>
        </w:rPr>
        <w:t xml:space="preserve"> </w:t>
      </w:r>
    </w:p>
    <w:p>
      <w:pPr>
        <w:pStyle w:val="8"/>
        <w:ind w:left="218"/>
        <w:rPr>
          <w:color w:val="auto"/>
          <w:sz w:val="21"/>
        </w:rPr>
      </w:pPr>
      <w:r>
        <w:rPr>
          <w:color w:val="auto"/>
        </w:rPr>
        <w:t xml:space="preserve">据此，签字代表宣布同意如下： </w:t>
      </w:r>
      <w:r>
        <w:rPr>
          <w:color w:val="auto"/>
          <w:sz w:val="21"/>
        </w:rPr>
        <w:t xml:space="preserve"> </w:t>
      </w:r>
    </w:p>
    <w:p>
      <w:pPr>
        <w:pStyle w:val="22"/>
        <w:numPr>
          <w:ilvl w:val="0"/>
          <w:numId w:val="7"/>
        </w:numPr>
        <w:tabs>
          <w:tab w:val="left" w:pos="1014"/>
        </w:tabs>
        <w:spacing w:before="0" w:after="0" w:line="269" w:lineRule="exact"/>
        <w:ind w:left="1013" w:right="0" w:hanging="361"/>
        <w:jc w:val="left"/>
        <w:rPr>
          <w:color w:val="auto"/>
          <w:sz w:val="21"/>
        </w:rPr>
      </w:pPr>
      <w:r>
        <w:rPr>
          <w:color w:val="auto"/>
          <w:spacing w:val="-3"/>
          <w:sz w:val="21"/>
        </w:rPr>
        <w:t>投标人将按招标文件的规定履行合同责任和义务。</w:t>
      </w:r>
      <w:r>
        <w:rPr>
          <w:color w:val="auto"/>
          <w:sz w:val="21"/>
        </w:rPr>
        <w:t xml:space="preserve"> </w:t>
      </w:r>
    </w:p>
    <w:p>
      <w:pPr>
        <w:pStyle w:val="22"/>
        <w:numPr>
          <w:ilvl w:val="0"/>
          <w:numId w:val="7"/>
        </w:numPr>
        <w:tabs>
          <w:tab w:val="left" w:pos="1014"/>
        </w:tabs>
        <w:spacing w:before="43" w:after="0" w:line="278" w:lineRule="auto"/>
        <w:ind w:left="1013" w:right="1250" w:hanging="360"/>
        <w:jc w:val="left"/>
        <w:rPr>
          <w:color w:val="auto"/>
          <w:sz w:val="21"/>
        </w:rPr>
      </w:pPr>
      <w:r>
        <w:rPr>
          <w:color w:val="auto"/>
          <w:sz w:val="21"/>
        </w:rPr>
        <w:t>投标人已详细审查全部招标文件，包括修改文件（如有的话）</w:t>
      </w:r>
      <w:r>
        <w:rPr>
          <w:color w:val="auto"/>
          <w:spacing w:val="-2"/>
          <w:sz w:val="21"/>
        </w:rPr>
        <w:t>以及全部参考资料和有关附</w:t>
      </w:r>
      <w:r>
        <w:rPr>
          <w:color w:val="auto"/>
          <w:spacing w:val="-3"/>
          <w:sz w:val="21"/>
        </w:rPr>
        <w:t>件，我们完全理解并同意放弃对这方面有不明及误解的权利。</w:t>
      </w:r>
      <w:r>
        <w:rPr>
          <w:color w:val="auto"/>
          <w:sz w:val="21"/>
        </w:rPr>
        <w:t xml:space="preserve"> </w:t>
      </w:r>
    </w:p>
    <w:p>
      <w:pPr>
        <w:pStyle w:val="22"/>
        <w:numPr>
          <w:ilvl w:val="0"/>
          <w:numId w:val="7"/>
        </w:numPr>
        <w:tabs>
          <w:tab w:val="left" w:pos="1014"/>
        </w:tabs>
        <w:spacing w:before="0" w:after="0" w:line="269" w:lineRule="exact"/>
        <w:ind w:left="1013" w:right="0" w:hanging="361"/>
        <w:jc w:val="left"/>
        <w:rPr>
          <w:color w:val="auto"/>
          <w:sz w:val="21"/>
        </w:rPr>
      </w:pPr>
      <w:r>
        <w:rPr>
          <w:color w:val="auto"/>
          <w:spacing w:val="-3"/>
          <w:sz w:val="21"/>
        </w:rPr>
        <w:t>投标有效期：自投标截止之日起至合同签署日一直有效。</w:t>
      </w:r>
      <w:r>
        <w:rPr>
          <w:color w:val="auto"/>
          <w:sz w:val="21"/>
        </w:rPr>
        <w:t xml:space="preserve"> </w:t>
      </w:r>
    </w:p>
    <w:p>
      <w:pPr>
        <w:pStyle w:val="22"/>
        <w:numPr>
          <w:ilvl w:val="0"/>
          <w:numId w:val="7"/>
        </w:numPr>
        <w:tabs>
          <w:tab w:val="left" w:pos="1014"/>
        </w:tabs>
        <w:spacing w:before="43" w:after="0" w:line="278" w:lineRule="auto"/>
        <w:ind w:left="1013" w:right="1256" w:hanging="360"/>
        <w:jc w:val="left"/>
        <w:rPr>
          <w:color w:val="auto"/>
          <w:sz w:val="21"/>
        </w:rPr>
      </w:pPr>
      <w:r>
        <w:rPr>
          <w:color w:val="auto"/>
          <w:spacing w:val="-1"/>
          <w:sz w:val="21"/>
        </w:rPr>
        <w:t>投标人同意提供贵方要求的可能与投标有关的一切数据和资料，完全理解贵方不一定要接</w:t>
      </w:r>
      <w:r>
        <w:rPr>
          <w:color w:val="auto"/>
          <w:spacing w:val="-3"/>
          <w:sz w:val="21"/>
        </w:rPr>
        <w:t>受最低价的投标或收到的任何投标。</w:t>
      </w:r>
      <w:r>
        <w:rPr>
          <w:color w:val="auto"/>
          <w:sz w:val="21"/>
        </w:rPr>
        <w:t xml:space="preserve"> </w:t>
      </w:r>
    </w:p>
    <w:p>
      <w:pPr>
        <w:pStyle w:val="22"/>
        <w:numPr>
          <w:ilvl w:val="0"/>
          <w:numId w:val="7"/>
        </w:numPr>
        <w:tabs>
          <w:tab w:val="left" w:pos="1014"/>
        </w:tabs>
        <w:spacing w:before="0" w:after="0" w:line="278" w:lineRule="auto"/>
        <w:ind w:left="1013" w:right="1256" w:hanging="360"/>
        <w:jc w:val="left"/>
        <w:rPr>
          <w:color w:val="auto"/>
          <w:sz w:val="21"/>
        </w:rPr>
      </w:pPr>
      <w:r>
        <w:rPr>
          <w:color w:val="auto"/>
          <w:spacing w:val="-1"/>
          <w:sz w:val="21"/>
        </w:rPr>
        <w:t>投标人承诺所提供的所有数据和资料均真实有效，如存在虚报情况，投标人愿为此承担一</w:t>
      </w:r>
      <w:r>
        <w:rPr>
          <w:color w:val="auto"/>
          <w:spacing w:val="-3"/>
          <w:sz w:val="21"/>
        </w:rPr>
        <w:t>切法律责任，并主动退出本项目竞标。</w:t>
      </w:r>
      <w:r>
        <w:rPr>
          <w:color w:val="auto"/>
          <w:sz w:val="21"/>
        </w:rPr>
        <w:t xml:space="preserve"> </w:t>
      </w:r>
    </w:p>
    <w:p>
      <w:pPr>
        <w:pStyle w:val="22"/>
        <w:numPr>
          <w:ilvl w:val="0"/>
          <w:numId w:val="7"/>
        </w:numPr>
        <w:tabs>
          <w:tab w:val="left" w:pos="1014"/>
        </w:tabs>
        <w:spacing w:before="0" w:after="0" w:line="240" w:lineRule="auto"/>
        <w:ind w:left="1013" w:right="0" w:hanging="361"/>
        <w:jc w:val="left"/>
        <w:rPr>
          <w:color w:val="auto"/>
          <w:sz w:val="21"/>
        </w:rPr>
      </w:pPr>
      <w:r>
        <w:rPr>
          <w:color w:val="auto"/>
          <w:spacing w:val="-3"/>
          <w:sz w:val="21"/>
        </w:rPr>
        <w:t>与本投标有关的一切正式往来通讯请寄：</w:t>
      </w:r>
      <w:r>
        <w:rPr>
          <w:color w:val="auto"/>
          <w:sz w:val="21"/>
        </w:rPr>
        <w:t xml:space="preserve"> </w:t>
      </w:r>
    </w:p>
    <w:p>
      <w:pPr>
        <w:pStyle w:val="8"/>
        <w:spacing w:before="43" w:line="278" w:lineRule="auto"/>
        <w:ind w:left="1221" w:leftChars="555" w:right="4487" w:firstLine="0" w:firstLineChars="0"/>
        <w:rPr>
          <w:color w:val="auto"/>
        </w:rPr>
      </w:pPr>
      <w:r>
        <w:rPr>
          <w:color w:val="auto"/>
          <w:spacing w:val="-3"/>
        </w:rPr>
        <w:t xml:space="preserve">地 址 ：                              邮 编 ： </w:t>
      </w:r>
      <w:r>
        <w:rPr>
          <w:rFonts w:hint="eastAsia"/>
          <w:color w:val="auto"/>
          <w:spacing w:val="-3"/>
          <w:lang w:val="en-US" w:eastAsia="zh-CN"/>
        </w:rPr>
        <w:t xml:space="preserve"> </w:t>
      </w:r>
      <w:r>
        <w:rPr>
          <w:color w:val="auto"/>
          <w:spacing w:val="4"/>
        </w:rPr>
        <w:t xml:space="preserve">电 话 ： </w:t>
      </w:r>
      <w:r>
        <w:rPr>
          <w:rFonts w:hint="eastAsia"/>
          <w:color w:val="auto"/>
          <w:spacing w:val="4"/>
          <w:lang w:val="en-US" w:eastAsia="zh-CN"/>
        </w:rPr>
        <w:t xml:space="preserve">                           </w:t>
      </w:r>
      <w:r>
        <w:rPr>
          <w:color w:val="auto"/>
          <w:spacing w:val="4"/>
        </w:rPr>
        <w:t xml:space="preserve">传 真 ： </w:t>
      </w:r>
    </w:p>
    <w:p>
      <w:pPr>
        <w:pStyle w:val="8"/>
        <w:rPr>
          <w:color w:val="auto"/>
          <w:sz w:val="20"/>
        </w:rPr>
      </w:pPr>
    </w:p>
    <w:p>
      <w:pPr>
        <w:pStyle w:val="8"/>
        <w:spacing w:before="8"/>
        <w:rPr>
          <w:color w:val="auto"/>
          <w:sz w:val="28"/>
        </w:rPr>
      </w:pPr>
    </w:p>
    <w:p>
      <w:pPr>
        <w:pStyle w:val="8"/>
        <w:tabs>
          <w:tab w:val="left" w:pos="4899"/>
          <w:tab w:val="left" w:pos="7314"/>
        </w:tabs>
        <w:spacing w:line="278" w:lineRule="auto"/>
        <w:ind w:left="1013" w:right="2598"/>
        <w:rPr>
          <w:color w:val="auto"/>
        </w:rPr>
      </w:pPr>
      <w:r>
        <w:rPr>
          <w:color w:val="auto"/>
        </w:rPr>
        <w:t>投标</w:t>
      </w:r>
      <w:r>
        <w:rPr>
          <w:color w:val="auto"/>
          <w:spacing w:val="-3"/>
        </w:rPr>
        <w:t>人</w:t>
      </w:r>
      <w:r>
        <w:rPr>
          <w:color w:val="auto"/>
        </w:rPr>
        <w:t>授</w:t>
      </w:r>
      <w:r>
        <w:rPr>
          <w:color w:val="auto"/>
          <w:spacing w:val="-3"/>
        </w:rPr>
        <w:t>权</w:t>
      </w:r>
      <w:r>
        <w:rPr>
          <w:color w:val="auto"/>
        </w:rPr>
        <w:t>代</w:t>
      </w:r>
      <w:r>
        <w:rPr>
          <w:color w:val="auto"/>
          <w:spacing w:val="-3"/>
        </w:rPr>
        <w:t>表</w:t>
      </w:r>
      <w:r>
        <w:rPr>
          <w:color w:val="auto"/>
        </w:rPr>
        <w:t>签</w:t>
      </w:r>
      <w:r>
        <w:rPr>
          <w:color w:val="auto"/>
          <w:spacing w:val="-3"/>
        </w:rPr>
        <w:t>字</w:t>
      </w:r>
      <w:r>
        <w:rPr>
          <w:color w:val="auto"/>
        </w:rPr>
        <w:t>：</w:t>
      </w:r>
      <w:r>
        <w:rPr>
          <w:color w:val="auto"/>
        </w:rPr>
        <w:tab/>
      </w:r>
      <w:r>
        <w:rPr>
          <w:color w:val="auto"/>
        </w:rPr>
        <w:t>职</w:t>
      </w:r>
      <w:r>
        <w:rPr>
          <w:color w:val="auto"/>
          <w:spacing w:val="-3"/>
        </w:rPr>
        <w:t>务</w:t>
      </w:r>
      <w:r>
        <w:rPr>
          <w:color w:val="auto"/>
        </w:rPr>
        <w:t>：</w:t>
      </w:r>
      <w:r>
        <w:rPr>
          <w:color w:val="auto"/>
        </w:rPr>
        <w:tab/>
      </w:r>
      <w:r>
        <w:rPr>
          <w:color w:val="auto"/>
        </w:rPr>
        <w:t>日</w:t>
      </w:r>
      <w:r>
        <w:rPr>
          <w:color w:val="auto"/>
          <w:spacing w:val="-3"/>
        </w:rPr>
        <w:t>期</w:t>
      </w:r>
      <w:r>
        <w:rPr>
          <w:color w:val="auto"/>
          <w:spacing w:val="-17"/>
        </w:rPr>
        <w:t xml:space="preserve">： </w:t>
      </w:r>
      <w:r>
        <w:rPr>
          <w:color w:val="auto"/>
        </w:rPr>
        <w:t>投标</w:t>
      </w:r>
      <w:r>
        <w:rPr>
          <w:color w:val="auto"/>
          <w:spacing w:val="-3"/>
        </w:rPr>
        <w:t>人</w:t>
      </w:r>
      <w:r>
        <w:rPr>
          <w:color w:val="auto"/>
        </w:rPr>
        <w:t>授</w:t>
      </w:r>
      <w:r>
        <w:rPr>
          <w:color w:val="auto"/>
          <w:spacing w:val="-3"/>
        </w:rPr>
        <w:t>权</w:t>
      </w:r>
      <w:r>
        <w:rPr>
          <w:color w:val="auto"/>
        </w:rPr>
        <w:t>代</w:t>
      </w:r>
      <w:r>
        <w:rPr>
          <w:color w:val="auto"/>
          <w:spacing w:val="-3"/>
        </w:rPr>
        <w:t>表</w:t>
      </w:r>
      <w:r>
        <w:rPr>
          <w:color w:val="auto"/>
        </w:rPr>
        <w:t>姓</w:t>
      </w:r>
      <w:r>
        <w:rPr>
          <w:color w:val="auto"/>
          <w:spacing w:val="-3"/>
        </w:rPr>
        <w:t>名</w:t>
      </w:r>
      <w:r>
        <w:rPr>
          <w:color w:val="auto"/>
        </w:rPr>
        <w:t>、</w:t>
      </w:r>
      <w:r>
        <w:rPr>
          <w:color w:val="auto"/>
          <w:spacing w:val="-3"/>
        </w:rPr>
        <w:t>职</w:t>
      </w:r>
      <w:r>
        <w:rPr>
          <w:color w:val="auto"/>
        </w:rPr>
        <w:t>务：</w:t>
      </w:r>
    </w:p>
    <w:p>
      <w:pPr>
        <w:pStyle w:val="8"/>
        <w:spacing w:line="269" w:lineRule="exact"/>
        <w:ind w:left="1013"/>
        <w:rPr>
          <w:color w:val="auto"/>
        </w:rPr>
      </w:pPr>
      <w:r>
        <w:rPr>
          <w:color w:val="auto"/>
          <w:spacing w:val="-2"/>
          <w:w w:val="100"/>
        </w:rPr>
        <w:t>投标人名称</w:t>
      </w:r>
      <w:r>
        <w:rPr>
          <w:color w:val="auto"/>
          <w:w w:val="100"/>
        </w:rPr>
        <w:t>（</w:t>
      </w:r>
      <w:r>
        <w:rPr>
          <w:color w:val="auto"/>
          <w:spacing w:val="-3"/>
          <w:w w:val="100"/>
        </w:rPr>
        <w:t>及公章</w:t>
      </w:r>
      <w:r>
        <w:rPr>
          <w:color w:val="auto"/>
          <w:spacing w:val="-106"/>
          <w:w w:val="100"/>
        </w:rPr>
        <w:t>）</w:t>
      </w:r>
      <w:r>
        <w:rPr>
          <w:color w:val="auto"/>
          <w:w w:val="100"/>
        </w:rPr>
        <w:t>：</w:t>
      </w:r>
    </w:p>
    <w:p>
      <w:pPr>
        <w:pStyle w:val="8"/>
        <w:tabs>
          <w:tab w:val="left" w:pos="2484"/>
          <w:tab w:val="left" w:pos="3428"/>
          <w:tab w:val="left" w:pos="4373"/>
        </w:tabs>
        <w:spacing w:before="43"/>
        <w:ind w:left="1013"/>
        <w:rPr>
          <w:color w:val="auto"/>
        </w:rPr>
      </w:pPr>
      <w:r>
        <w:rPr>
          <w:color w:val="auto"/>
        </w:rPr>
        <w:t>日期：</w:t>
      </w:r>
      <w:r>
        <w:rPr>
          <w:color w:val="auto"/>
        </w:rPr>
        <w:tab/>
      </w:r>
      <w:r>
        <w:rPr>
          <w:color w:val="auto"/>
        </w:rPr>
        <w:t>年</w:t>
      </w:r>
      <w:r>
        <w:rPr>
          <w:color w:val="auto"/>
        </w:rPr>
        <w:tab/>
      </w:r>
      <w:r>
        <w:rPr>
          <w:color w:val="auto"/>
        </w:rPr>
        <w:t>月</w:t>
      </w:r>
      <w:r>
        <w:rPr>
          <w:color w:val="auto"/>
        </w:rPr>
        <w:tab/>
      </w:r>
      <w:r>
        <w:rPr>
          <w:color w:val="auto"/>
        </w:rPr>
        <w:t>日</w:t>
      </w:r>
    </w:p>
    <w:p>
      <w:pPr>
        <w:spacing w:after="0"/>
        <w:rPr>
          <w:color w:val="auto"/>
        </w:rPr>
        <w:sectPr>
          <w:pgSz w:w="11910" w:h="16840"/>
          <w:pgMar w:top="1580" w:right="160" w:bottom="1160" w:left="1200" w:header="507" w:footer="972" w:gutter="0"/>
          <w:cols w:space="720" w:num="1"/>
        </w:sectPr>
      </w:pPr>
    </w:p>
    <w:p>
      <w:pPr>
        <w:pStyle w:val="8"/>
        <w:spacing w:before="8"/>
        <w:rPr>
          <w:color w:val="auto"/>
          <w:sz w:val="13"/>
        </w:rPr>
      </w:pPr>
    </w:p>
    <w:p>
      <w:pPr>
        <w:pStyle w:val="4"/>
        <w:rPr>
          <w:rFonts w:ascii="Calibri" w:eastAsia="Calibri"/>
          <w:color w:val="auto"/>
        </w:rPr>
      </w:pPr>
      <w:r>
        <w:rPr>
          <w:color w:val="auto"/>
        </w:rPr>
        <w:t xml:space="preserve">格式 </w:t>
      </w:r>
      <w:r>
        <w:rPr>
          <w:rFonts w:ascii="Calibri" w:eastAsia="Calibri"/>
          <w:color w:val="auto"/>
        </w:rPr>
        <w:t>2</w:t>
      </w:r>
    </w:p>
    <w:p>
      <w:pPr>
        <w:pStyle w:val="8"/>
        <w:spacing w:before="11"/>
        <w:rPr>
          <w:rFonts w:ascii="Calibri"/>
          <w:b/>
          <w:color w:val="auto"/>
          <w:sz w:val="15"/>
        </w:rPr>
      </w:pPr>
    </w:p>
    <w:p>
      <w:pPr>
        <w:spacing w:before="58"/>
        <w:ind w:left="0" w:right="1038" w:firstLine="0"/>
        <w:jc w:val="center"/>
        <w:rPr>
          <w:rFonts w:hint="eastAsia" w:ascii="黑体" w:eastAsia="黑体"/>
          <w:color w:val="auto"/>
          <w:sz w:val="30"/>
        </w:rPr>
      </w:pPr>
      <w:r>
        <w:rPr>
          <w:rFonts w:hint="eastAsia" w:ascii="黑体" w:eastAsia="黑体"/>
          <w:color w:val="auto"/>
          <w:sz w:val="30"/>
        </w:rPr>
        <w:t>投标文件目录</w:t>
      </w:r>
    </w:p>
    <w:p>
      <w:pPr>
        <w:pStyle w:val="8"/>
        <w:spacing w:before="4"/>
        <w:rPr>
          <w:rFonts w:ascii="黑体"/>
          <w:color w:val="auto"/>
          <w:sz w:val="9"/>
        </w:rPr>
      </w:pPr>
    </w:p>
    <w:tbl>
      <w:tblPr>
        <w:tblStyle w:val="16"/>
        <w:tblW w:w="0" w:type="auto"/>
        <w:tblInd w:w="4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6520"/>
        <w:gridCol w:w="12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spacing w:before="188"/>
              <w:ind w:left="146"/>
              <w:rPr>
                <w:color w:val="auto"/>
                <w:sz w:val="28"/>
              </w:rPr>
            </w:pPr>
            <w:r>
              <w:rPr>
                <w:color w:val="auto"/>
                <w:sz w:val="28"/>
              </w:rPr>
              <w:t>序号</w:t>
            </w:r>
          </w:p>
        </w:tc>
        <w:tc>
          <w:tcPr>
            <w:tcW w:w="6520" w:type="dxa"/>
            <w:noWrap w:val="0"/>
            <w:vAlign w:val="top"/>
          </w:tcPr>
          <w:p>
            <w:pPr>
              <w:pStyle w:val="23"/>
              <w:spacing w:before="188"/>
              <w:ind w:left="2679" w:right="2670"/>
              <w:jc w:val="center"/>
              <w:rPr>
                <w:color w:val="auto"/>
                <w:sz w:val="28"/>
              </w:rPr>
            </w:pPr>
            <w:r>
              <w:rPr>
                <w:color w:val="auto"/>
                <w:sz w:val="28"/>
              </w:rPr>
              <w:t>主要内容</w:t>
            </w:r>
          </w:p>
        </w:tc>
        <w:tc>
          <w:tcPr>
            <w:tcW w:w="1277" w:type="dxa"/>
            <w:noWrap w:val="0"/>
            <w:vAlign w:val="top"/>
          </w:tcPr>
          <w:p>
            <w:pPr>
              <w:pStyle w:val="23"/>
              <w:spacing w:before="188"/>
              <w:ind w:left="357"/>
              <w:rPr>
                <w:color w:val="auto"/>
                <w:sz w:val="28"/>
              </w:rPr>
            </w:pPr>
            <w:r>
              <w:rPr>
                <w:color w:val="auto"/>
                <w:sz w:val="28"/>
              </w:rPr>
              <w:t>索引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852" w:type="dxa"/>
            <w:noWrap w:val="0"/>
            <w:vAlign w:val="top"/>
          </w:tcPr>
          <w:p>
            <w:pPr>
              <w:pStyle w:val="23"/>
              <w:rPr>
                <w:rFonts w:ascii="Times New Roman"/>
                <w:color w:val="auto"/>
                <w:sz w:val="22"/>
              </w:rPr>
            </w:pPr>
          </w:p>
        </w:tc>
        <w:tc>
          <w:tcPr>
            <w:tcW w:w="6520" w:type="dxa"/>
            <w:noWrap w:val="0"/>
            <w:vAlign w:val="top"/>
          </w:tcPr>
          <w:p>
            <w:pPr>
              <w:pStyle w:val="23"/>
              <w:rPr>
                <w:rFonts w:ascii="Times New Roman"/>
                <w:color w:val="auto"/>
                <w:sz w:val="22"/>
              </w:rPr>
            </w:pPr>
          </w:p>
        </w:tc>
        <w:tc>
          <w:tcPr>
            <w:tcW w:w="1277" w:type="dxa"/>
            <w:noWrap w:val="0"/>
            <w:vAlign w:val="top"/>
          </w:tcPr>
          <w:p>
            <w:pPr>
              <w:pStyle w:val="23"/>
              <w:rPr>
                <w:rFonts w:ascii="Times New Roman"/>
                <w:color w:val="auto"/>
                <w:sz w:val="22"/>
              </w:rPr>
            </w:pPr>
          </w:p>
        </w:tc>
      </w:tr>
    </w:tbl>
    <w:p>
      <w:pPr>
        <w:spacing w:before="2"/>
        <w:ind w:left="218" w:right="0" w:firstLine="0"/>
        <w:jc w:val="left"/>
        <w:rPr>
          <w:color w:val="auto"/>
          <w:sz w:val="24"/>
        </w:rPr>
      </w:pPr>
      <w:r>
        <w:rPr>
          <w:color w:val="auto"/>
          <w:sz w:val="24"/>
        </w:rPr>
        <w:t>投标人名称（盖章</w:t>
      </w:r>
      <w:r>
        <w:rPr>
          <w:color w:val="auto"/>
          <w:spacing w:val="-120"/>
          <w:sz w:val="24"/>
        </w:rPr>
        <w:t>）</w:t>
      </w:r>
      <w:r>
        <w:rPr>
          <w:color w:val="auto"/>
          <w:spacing w:val="-1"/>
          <w:sz w:val="24"/>
        </w:rPr>
        <w:t xml:space="preserve">：              法定代表人或授权代表签字： </w:t>
      </w:r>
    </w:p>
    <w:p>
      <w:pPr>
        <w:spacing w:before="5"/>
        <w:ind w:left="218" w:right="0" w:firstLine="0"/>
        <w:jc w:val="left"/>
        <w:rPr>
          <w:color w:val="auto"/>
          <w:sz w:val="24"/>
        </w:rPr>
      </w:pPr>
      <w:r>
        <w:rPr>
          <w:color w:val="auto"/>
          <w:sz w:val="24"/>
        </w:rPr>
        <w:t xml:space="preserve"> </w:t>
      </w:r>
    </w:p>
    <w:p>
      <w:pPr>
        <w:spacing w:before="4" w:line="242" w:lineRule="auto"/>
        <w:ind w:left="698" w:right="2524" w:hanging="480"/>
        <w:jc w:val="left"/>
        <w:rPr>
          <w:color w:val="auto"/>
          <w:sz w:val="24"/>
        </w:rPr>
      </w:pPr>
      <w:r>
        <w:rPr>
          <w:b/>
          <w:color w:val="auto"/>
          <w:sz w:val="24"/>
        </w:rPr>
        <w:t>注：</w:t>
      </w:r>
      <w:r>
        <w:rPr>
          <w:color w:val="auto"/>
          <w:sz w:val="24"/>
        </w:rPr>
        <w:t xml:space="preserve">1.本表填写投标文件主要内容，以用于开标宣读。2．“索引”一栏填写该主要内容对应于投标文件的“条款号/页号”。 </w:t>
      </w:r>
    </w:p>
    <w:p>
      <w:pPr>
        <w:spacing w:before="3"/>
        <w:ind w:left="698" w:right="0" w:firstLine="0"/>
        <w:jc w:val="left"/>
        <w:rPr>
          <w:color w:val="auto"/>
          <w:sz w:val="24"/>
        </w:rPr>
      </w:pPr>
      <w:r>
        <w:rPr>
          <w:color w:val="auto"/>
          <w:sz w:val="24"/>
        </w:rPr>
        <w:t xml:space="preserve"> </w:t>
      </w:r>
    </w:p>
    <w:p>
      <w:pPr>
        <w:spacing w:before="4"/>
        <w:ind w:left="698" w:right="0" w:firstLine="0"/>
        <w:jc w:val="left"/>
        <w:rPr>
          <w:color w:val="auto"/>
          <w:sz w:val="24"/>
        </w:rPr>
      </w:pPr>
      <w:r>
        <w:rPr>
          <w:color w:val="auto"/>
          <w:sz w:val="24"/>
        </w:rPr>
        <w:t xml:space="preserve"> </w:t>
      </w:r>
    </w:p>
    <w:p>
      <w:pPr>
        <w:spacing w:after="0"/>
        <w:jc w:val="left"/>
        <w:rPr>
          <w:color w:val="auto"/>
          <w:sz w:val="24"/>
        </w:rPr>
        <w:sectPr>
          <w:pgSz w:w="11910" w:h="16840"/>
          <w:pgMar w:top="1580" w:right="160" w:bottom="1160" w:left="1200" w:header="507" w:footer="972" w:gutter="0"/>
          <w:cols w:space="720" w:num="1"/>
        </w:sectPr>
      </w:pPr>
    </w:p>
    <w:p>
      <w:pPr>
        <w:pStyle w:val="8"/>
        <w:spacing w:before="8"/>
        <w:rPr>
          <w:color w:val="auto"/>
          <w:sz w:val="13"/>
        </w:rPr>
      </w:pPr>
    </w:p>
    <w:p>
      <w:pPr>
        <w:spacing w:before="62"/>
        <w:ind w:left="0" w:right="9328" w:firstLine="0"/>
        <w:jc w:val="center"/>
        <w:rPr>
          <w:rFonts w:ascii="Calibri" w:eastAsia="Calibri"/>
          <w:b/>
          <w:color w:val="auto"/>
          <w:sz w:val="28"/>
        </w:rPr>
      </w:pPr>
      <w:r>
        <w:rPr>
          <w:rFonts w:hint="eastAsia" w:ascii="黑体" w:eastAsia="黑体"/>
          <w:b/>
          <w:color w:val="auto"/>
          <w:sz w:val="28"/>
        </w:rPr>
        <w:t xml:space="preserve">格式 </w:t>
      </w:r>
      <w:r>
        <w:rPr>
          <w:rFonts w:ascii="Calibri" w:eastAsia="Calibri"/>
          <w:b/>
          <w:color w:val="auto"/>
          <w:sz w:val="28"/>
        </w:rPr>
        <w:t>3</w:t>
      </w:r>
    </w:p>
    <w:p>
      <w:pPr>
        <w:spacing w:before="151"/>
        <w:ind w:left="0" w:right="1036" w:firstLine="0"/>
        <w:jc w:val="center"/>
        <w:rPr>
          <w:rFonts w:hint="eastAsia" w:ascii="黑体" w:eastAsia="黑体"/>
          <w:color w:val="auto"/>
          <w:sz w:val="30"/>
        </w:rPr>
      </w:pPr>
      <w:r>
        <w:rPr>
          <w:rFonts w:hint="eastAsia" w:ascii="黑体" w:eastAsia="黑体"/>
          <w:color w:val="auto"/>
          <w:sz w:val="30"/>
        </w:rPr>
        <w:t>开标一览表</w:t>
      </w:r>
    </w:p>
    <w:p>
      <w:pPr>
        <w:pStyle w:val="8"/>
        <w:rPr>
          <w:rFonts w:ascii="黑体"/>
          <w:color w:val="auto"/>
          <w:sz w:val="20"/>
        </w:rPr>
      </w:pPr>
    </w:p>
    <w:p>
      <w:pPr>
        <w:pStyle w:val="8"/>
        <w:spacing w:before="11"/>
        <w:rPr>
          <w:rFonts w:ascii="黑体"/>
          <w:color w:val="auto"/>
          <w:sz w:val="10"/>
        </w:rPr>
      </w:pPr>
    </w:p>
    <w:tbl>
      <w:tblPr>
        <w:tblStyle w:val="16"/>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813"/>
        <w:gridCol w:w="2709"/>
        <w:gridCol w:w="2508"/>
        <w:gridCol w:w="13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5158" w:type="dxa"/>
            <w:gridSpan w:val="3"/>
            <w:noWrap w:val="0"/>
            <w:vAlign w:val="top"/>
          </w:tcPr>
          <w:p>
            <w:pPr>
              <w:pStyle w:val="23"/>
              <w:spacing w:before="2" w:line="300" w:lineRule="exact"/>
              <w:ind w:left="241" w:right="113"/>
              <w:jc w:val="center"/>
              <w:rPr>
                <w:color w:val="auto"/>
                <w:sz w:val="24"/>
              </w:rPr>
            </w:pPr>
            <w:r>
              <w:rPr>
                <w:color w:val="auto"/>
                <w:sz w:val="24"/>
              </w:rPr>
              <w:t xml:space="preserve">是否响应本招标书的各项条款及要求 </w:t>
            </w:r>
          </w:p>
          <w:p>
            <w:pPr>
              <w:pStyle w:val="23"/>
              <w:spacing w:before="10" w:line="240" w:lineRule="exact"/>
              <w:ind w:left="126" w:right="113"/>
              <w:jc w:val="center"/>
              <w:rPr>
                <w:color w:val="auto"/>
                <w:sz w:val="21"/>
              </w:rPr>
            </w:pPr>
            <w:r>
              <w:rPr>
                <w:color w:val="auto"/>
                <w:sz w:val="21"/>
              </w:rPr>
              <w:t xml:space="preserve">（如响应，在该栏中填写“是”字；如不响应，在该栏中填写“否”字并在相关条款偏离表中予以具体注明） </w:t>
            </w:r>
          </w:p>
        </w:tc>
        <w:tc>
          <w:tcPr>
            <w:tcW w:w="3850" w:type="dxa"/>
            <w:gridSpan w:val="2"/>
            <w:noWrap w:val="0"/>
            <w:vAlign w:val="top"/>
          </w:tcPr>
          <w:p>
            <w:pPr>
              <w:pStyle w:val="23"/>
              <w:spacing w:before="2"/>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449" w:type="dxa"/>
            <w:gridSpan w:val="2"/>
            <w:vMerge w:val="restart"/>
            <w:noWrap w:val="0"/>
            <w:vAlign w:val="center"/>
          </w:tcPr>
          <w:p>
            <w:pPr>
              <w:pStyle w:val="23"/>
              <w:spacing w:line="285" w:lineRule="exact"/>
              <w:ind w:right="55" w:firstLine="1200" w:firstLineChars="500"/>
              <w:jc w:val="both"/>
              <w:rPr>
                <w:color w:val="auto"/>
                <w:sz w:val="24"/>
              </w:rPr>
            </w:pPr>
            <w:r>
              <w:rPr>
                <w:color w:val="auto"/>
                <w:sz w:val="24"/>
              </w:rPr>
              <w:t>报价</w:t>
            </w:r>
          </w:p>
          <w:p>
            <w:pPr>
              <w:pStyle w:val="23"/>
              <w:spacing w:line="285" w:lineRule="exact"/>
              <w:ind w:left="183" w:right="55"/>
              <w:jc w:val="center"/>
              <w:rPr>
                <w:b/>
                <w:color w:val="auto"/>
                <w:sz w:val="24"/>
              </w:rPr>
            </w:pPr>
            <w:r>
              <w:rPr>
                <w:color w:val="auto"/>
                <w:sz w:val="24"/>
              </w:rPr>
              <w:t>（人民币，不含税</w:t>
            </w:r>
            <w:r>
              <w:rPr>
                <w:rFonts w:hint="eastAsia"/>
                <w:color w:val="auto"/>
                <w:sz w:val="24"/>
                <w:lang w:val="en-US" w:eastAsia="zh-CN"/>
              </w:rPr>
              <w:t>,税率6%</w:t>
            </w:r>
            <w:r>
              <w:rPr>
                <w:color w:val="auto"/>
                <w:sz w:val="24"/>
              </w:rPr>
              <w:t>）</w:t>
            </w:r>
          </w:p>
        </w:tc>
        <w:tc>
          <w:tcPr>
            <w:tcW w:w="2709" w:type="dxa"/>
            <w:noWrap w:val="0"/>
            <w:vAlign w:val="center"/>
          </w:tcPr>
          <w:p>
            <w:pPr>
              <w:keepNext w:val="0"/>
              <w:keepLines w:val="0"/>
              <w:widowControl/>
              <w:suppressLineNumbers w:val="0"/>
              <w:jc w:val="center"/>
              <w:textAlignment w:val="center"/>
              <w:rPr>
                <w:rFonts w:hint="default" w:eastAsia="宋体"/>
                <w:color w:val="auto"/>
                <w:sz w:val="24"/>
                <w:lang w:val="en-US" w:eastAsia="zh-CN"/>
              </w:rPr>
            </w:pPr>
            <w:r>
              <w:rPr>
                <w:rFonts w:hint="eastAsia" w:ascii="宋体" w:hAnsi="宋体" w:eastAsia="宋体" w:cs="宋体"/>
                <w:i w:val="0"/>
                <w:iCs w:val="0"/>
                <w:color w:val="000000"/>
                <w:kern w:val="0"/>
                <w:sz w:val="24"/>
                <w:szCs w:val="24"/>
                <w:u w:val="none"/>
                <w:lang w:val="en-US" w:eastAsia="zh-CN" w:bidi="ar"/>
              </w:rPr>
              <w:t>试验准备</w:t>
            </w:r>
          </w:p>
        </w:tc>
        <w:tc>
          <w:tcPr>
            <w:tcW w:w="3850" w:type="dxa"/>
            <w:gridSpan w:val="2"/>
            <w:noWrap w:val="0"/>
            <w:vAlign w:val="center"/>
          </w:tcPr>
          <w:p>
            <w:pPr>
              <w:pStyle w:val="23"/>
              <w:spacing w:before="2"/>
              <w:ind w:left="107"/>
              <w:jc w:val="center"/>
              <w:rPr>
                <w:rFonts w:hint="eastAsia" w:eastAsia="宋体"/>
                <w:color w:val="auto"/>
                <w:sz w:val="24"/>
                <w:lang w:val="en-US" w:eastAsia="zh-CN"/>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449" w:type="dxa"/>
            <w:gridSpan w:val="2"/>
            <w:vMerge w:val="continue"/>
            <w:noWrap w:val="0"/>
            <w:vAlign w:val="top"/>
          </w:tcPr>
          <w:p>
            <w:pPr>
              <w:rPr>
                <w:color w:val="auto"/>
                <w:sz w:val="2"/>
                <w:szCs w:val="2"/>
              </w:rPr>
            </w:pPr>
          </w:p>
        </w:tc>
        <w:tc>
          <w:tcPr>
            <w:tcW w:w="2709" w:type="dxa"/>
            <w:noWrap w:val="0"/>
            <w:vAlign w:val="center"/>
          </w:tcPr>
          <w:p>
            <w:pPr>
              <w:keepNext w:val="0"/>
              <w:keepLines w:val="0"/>
              <w:widowControl/>
              <w:suppressLineNumbers w:val="0"/>
              <w:jc w:val="center"/>
              <w:textAlignment w:val="center"/>
              <w:rPr>
                <w:rFonts w:hint="default" w:eastAsia="宋体"/>
                <w:color w:val="auto"/>
                <w:sz w:val="24"/>
                <w:lang w:val="en-US" w:eastAsia="zh-CN"/>
              </w:rPr>
            </w:pPr>
            <w:r>
              <w:rPr>
                <w:rFonts w:hint="eastAsia" w:ascii="宋体" w:hAnsi="宋体" w:eastAsia="宋体" w:cs="宋体"/>
                <w:i w:val="0"/>
                <w:iCs w:val="0"/>
                <w:color w:val="000000"/>
                <w:kern w:val="0"/>
                <w:sz w:val="24"/>
                <w:szCs w:val="24"/>
                <w:u w:val="none"/>
                <w:lang w:val="en-US" w:eastAsia="zh-CN" w:bidi="ar"/>
              </w:rPr>
              <w:t>环境仓升温、降温</w:t>
            </w:r>
          </w:p>
        </w:tc>
        <w:tc>
          <w:tcPr>
            <w:tcW w:w="3850" w:type="dxa"/>
            <w:gridSpan w:val="2"/>
            <w:noWrap w:val="0"/>
            <w:vAlign w:val="center"/>
          </w:tcPr>
          <w:p>
            <w:pPr>
              <w:pStyle w:val="23"/>
              <w:spacing w:before="2"/>
              <w:ind w:left="107"/>
              <w:jc w:val="center"/>
              <w:rPr>
                <w:color w:val="auto"/>
                <w:sz w:val="24"/>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2449" w:type="dxa"/>
            <w:gridSpan w:val="2"/>
            <w:vMerge w:val="continue"/>
            <w:noWrap w:val="0"/>
            <w:vAlign w:val="top"/>
          </w:tcPr>
          <w:p>
            <w:pPr>
              <w:rPr>
                <w:color w:val="auto"/>
                <w:sz w:val="2"/>
                <w:szCs w:val="2"/>
              </w:rPr>
            </w:pPr>
          </w:p>
        </w:tc>
        <w:tc>
          <w:tcPr>
            <w:tcW w:w="2709" w:type="dxa"/>
            <w:noWrap w:val="0"/>
            <w:vAlign w:val="center"/>
          </w:tcPr>
          <w:p>
            <w:pPr>
              <w:keepNext w:val="0"/>
              <w:keepLines w:val="0"/>
              <w:widowControl/>
              <w:suppressLineNumbers w:val="0"/>
              <w:jc w:val="center"/>
              <w:textAlignment w:val="center"/>
              <w:rPr>
                <w:rFonts w:hint="default" w:eastAsia="宋体"/>
                <w:color w:val="auto"/>
                <w:sz w:val="24"/>
                <w:lang w:val="en-US" w:eastAsia="zh-CN"/>
              </w:rPr>
            </w:pPr>
            <w:r>
              <w:rPr>
                <w:rFonts w:hint="eastAsia" w:ascii="宋体" w:hAnsi="宋体" w:eastAsia="宋体" w:cs="宋体"/>
                <w:i w:val="0"/>
                <w:iCs w:val="0"/>
                <w:color w:val="000000"/>
                <w:kern w:val="0"/>
                <w:sz w:val="24"/>
                <w:szCs w:val="24"/>
                <w:u w:val="none"/>
                <w:lang w:val="en-US" w:eastAsia="zh-CN" w:bidi="ar"/>
              </w:rPr>
              <w:t>测量布点</w:t>
            </w:r>
          </w:p>
        </w:tc>
        <w:tc>
          <w:tcPr>
            <w:tcW w:w="3850" w:type="dxa"/>
            <w:gridSpan w:val="2"/>
            <w:noWrap w:val="0"/>
            <w:vAlign w:val="center"/>
          </w:tcPr>
          <w:p>
            <w:pPr>
              <w:pStyle w:val="23"/>
              <w:spacing w:before="4"/>
              <w:ind w:left="107"/>
              <w:jc w:val="center"/>
              <w:rPr>
                <w:color w:val="auto"/>
                <w:sz w:val="24"/>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2449" w:type="dxa"/>
            <w:gridSpan w:val="2"/>
            <w:vMerge w:val="continue"/>
            <w:noWrap w:val="0"/>
            <w:vAlign w:val="top"/>
          </w:tcPr>
          <w:p>
            <w:pPr>
              <w:rPr>
                <w:color w:val="auto"/>
                <w:sz w:val="2"/>
                <w:szCs w:val="2"/>
              </w:rPr>
            </w:pPr>
          </w:p>
        </w:tc>
        <w:tc>
          <w:tcPr>
            <w:tcW w:w="2709" w:type="dxa"/>
            <w:noWrap w:val="0"/>
            <w:vAlign w:val="center"/>
          </w:tcPr>
          <w:p>
            <w:pPr>
              <w:keepNext w:val="0"/>
              <w:keepLines w:val="0"/>
              <w:widowControl/>
              <w:suppressLineNumbers w:val="0"/>
              <w:jc w:val="center"/>
              <w:textAlignment w:val="center"/>
              <w:rPr>
                <w:rFonts w:hint="default"/>
                <w:color w:val="auto"/>
                <w:sz w:val="24"/>
                <w:lang w:val="en-US" w:eastAsia="zh-CN"/>
              </w:rPr>
            </w:pPr>
            <w:r>
              <w:rPr>
                <w:rFonts w:hint="eastAsia" w:ascii="宋体" w:hAnsi="宋体" w:eastAsia="宋体" w:cs="宋体"/>
                <w:i w:val="0"/>
                <w:iCs w:val="0"/>
                <w:color w:val="000000"/>
                <w:kern w:val="0"/>
                <w:sz w:val="24"/>
                <w:szCs w:val="24"/>
                <w:u w:val="none"/>
                <w:lang w:val="en-US" w:eastAsia="zh-CN" w:bidi="ar"/>
              </w:rPr>
              <w:t>高低温试验（40℃）</w:t>
            </w:r>
          </w:p>
        </w:tc>
        <w:tc>
          <w:tcPr>
            <w:tcW w:w="3850" w:type="dxa"/>
            <w:gridSpan w:val="2"/>
            <w:noWrap w:val="0"/>
            <w:vAlign w:val="center"/>
          </w:tcPr>
          <w:p>
            <w:pPr>
              <w:pStyle w:val="23"/>
              <w:spacing w:before="4"/>
              <w:ind w:left="107"/>
              <w:jc w:val="center"/>
              <w:rPr>
                <w:color w:val="auto"/>
                <w:sz w:val="24"/>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2449" w:type="dxa"/>
            <w:gridSpan w:val="2"/>
            <w:vMerge w:val="continue"/>
            <w:noWrap w:val="0"/>
            <w:vAlign w:val="top"/>
          </w:tcPr>
          <w:p>
            <w:pPr>
              <w:rPr>
                <w:color w:val="auto"/>
                <w:sz w:val="2"/>
                <w:szCs w:val="2"/>
              </w:rPr>
            </w:pPr>
          </w:p>
        </w:tc>
        <w:tc>
          <w:tcPr>
            <w:tcW w:w="2709" w:type="dxa"/>
            <w:noWrap w:val="0"/>
            <w:vAlign w:val="center"/>
          </w:tcPr>
          <w:p>
            <w:pPr>
              <w:keepNext w:val="0"/>
              <w:keepLines w:val="0"/>
              <w:widowControl/>
              <w:suppressLineNumbers w:val="0"/>
              <w:jc w:val="center"/>
              <w:textAlignment w:val="center"/>
              <w:rPr>
                <w:rFonts w:hint="default"/>
                <w:color w:val="auto"/>
                <w:sz w:val="24"/>
                <w:lang w:val="en-US" w:eastAsia="zh-CN"/>
              </w:rPr>
            </w:pPr>
            <w:r>
              <w:rPr>
                <w:rFonts w:hint="eastAsia" w:ascii="宋体" w:hAnsi="宋体" w:eastAsia="宋体" w:cs="宋体"/>
                <w:i w:val="0"/>
                <w:iCs w:val="0"/>
                <w:color w:val="000000"/>
                <w:kern w:val="0"/>
                <w:sz w:val="24"/>
                <w:szCs w:val="24"/>
                <w:u w:val="none"/>
                <w:lang w:val="en-US" w:eastAsia="zh-CN" w:bidi="ar"/>
              </w:rPr>
              <w:t>拖车费</w:t>
            </w:r>
          </w:p>
        </w:tc>
        <w:tc>
          <w:tcPr>
            <w:tcW w:w="3850" w:type="dxa"/>
            <w:gridSpan w:val="2"/>
            <w:noWrap w:val="0"/>
            <w:vAlign w:val="center"/>
          </w:tcPr>
          <w:p>
            <w:pPr>
              <w:pStyle w:val="23"/>
              <w:spacing w:before="4"/>
              <w:ind w:left="107"/>
              <w:jc w:val="center"/>
              <w:rPr>
                <w:color w:val="auto"/>
                <w:sz w:val="24"/>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2449" w:type="dxa"/>
            <w:gridSpan w:val="2"/>
            <w:vMerge w:val="continue"/>
            <w:noWrap w:val="0"/>
            <w:vAlign w:val="top"/>
          </w:tcPr>
          <w:p>
            <w:pPr>
              <w:rPr>
                <w:color w:val="auto"/>
                <w:sz w:val="2"/>
                <w:szCs w:val="2"/>
              </w:rPr>
            </w:pPr>
          </w:p>
        </w:tc>
        <w:tc>
          <w:tcPr>
            <w:tcW w:w="27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zh-CN"/>
              </w:rPr>
            </w:pPr>
            <w:r>
              <w:rPr>
                <w:rFonts w:hint="eastAsia" w:ascii="宋体" w:hAnsi="宋体" w:eastAsia="宋体" w:cs="宋体"/>
                <w:i w:val="0"/>
                <w:iCs w:val="0"/>
                <w:color w:val="000000"/>
                <w:kern w:val="0"/>
                <w:sz w:val="24"/>
                <w:szCs w:val="24"/>
                <w:u w:val="none"/>
                <w:lang w:val="en-US" w:eastAsia="zh-CN" w:bidi="ar"/>
              </w:rPr>
              <w:t>燃油费（市售）</w:t>
            </w:r>
          </w:p>
        </w:tc>
        <w:tc>
          <w:tcPr>
            <w:tcW w:w="3850" w:type="dxa"/>
            <w:gridSpan w:val="2"/>
            <w:noWrap w:val="0"/>
            <w:vAlign w:val="center"/>
          </w:tcPr>
          <w:p>
            <w:pPr>
              <w:pStyle w:val="23"/>
              <w:spacing w:before="4"/>
              <w:ind w:left="107"/>
              <w:jc w:val="center"/>
              <w:rPr>
                <w:color w:val="auto"/>
                <w:sz w:val="24"/>
              </w:rPr>
            </w:pPr>
            <w:r>
              <w:rPr>
                <w:rFonts w:hint="eastAsia"/>
                <w:color w:val="auto"/>
                <w:sz w:val="24"/>
                <w:lang w:val="en-US"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008" w:type="dxa"/>
            <w:gridSpan w:val="5"/>
            <w:noWrap w:val="0"/>
            <w:vAlign w:val="top"/>
          </w:tcPr>
          <w:p>
            <w:pPr>
              <w:pStyle w:val="23"/>
              <w:spacing w:before="124"/>
              <w:ind w:left="1182" w:right="1055"/>
              <w:jc w:val="center"/>
              <w:rPr>
                <w:color w:val="auto"/>
                <w:sz w:val="24"/>
              </w:rPr>
            </w:pPr>
            <w:r>
              <w:rPr>
                <w:color w:val="auto"/>
                <w:sz w:val="24"/>
              </w:rPr>
              <w:t xml:space="preserve">除满足本招标书之基本要求外，可额外提供的其他免费服务项目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636" w:type="dxa"/>
            <w:noWrap w:val="0"/>
            <w:vAlign w:val="top"/>
          </w:tcPr>
          <w:p>
            <w:pPr>
              <w:pStyle w:val="23"/>
              <w:spacing w:before="171"/>
              <w:ind w:left="144" w:right="22"/>
              <w:jc w:val="center"/>
              <w:rPr>
                <w:color w:val="auto"/>
                <w:sz w:val="21"/>
              </w:rPr>
            </w:pPr>
            <w:r>
              <w:rPr>
                <w:color w:val="auto"/>
                <w:spacing w:val="-2"/>
                <w:sz w:val="21"/>
              </w:rPr>
              <w:t>序号</w:t>
            </w:r>
            <w:r>
              <w:rPr>
                <w:color w:val="auto"/>
                <w:sz w:val="21"/>
              </w:rPr>
              <w:t xml:space="preserve"> </w:t>
            </w:r>
          </w:p>
        </w:tc>
        <w:tc>
          <w:tcPr>
            <w:tcW w:w="4522" w:type="dxa"/>
            <w:gridSpan w:val="2"/>
            <w:noWrap w:val="0"/>
            <w:vAlign w:val="top"/>
          </w:tcPr>
          <w:p>
            <w:pPr>
              <w:pStyle w:val="23"/>
              <w:spacing w:before="171"/>
              <w:ind w:left="1732" w:right="1620"/>
              <w:jc w:val="center"/>
              <w:rPr>
                <w:color w:val="auto"/>
                <w:sz w:val="21"/>
              </w:rPr>
            </w:pPr>
            <w:r>
              <w:rPr>
                <w:color w:val="auto"/>
                <w:sz w:val="21"/>
              </w:rPr>
              <w:t xml:space="preserve">服务名称 </w:t>
            </w:r>
          </w:p>
        </w:tc>
        <w:tc>
          <w:tcPr>
            <w:tcW w:w="2508" w:type="dxa"/>
            <w:noWrap w:val="0"/>
            <w:vAlign w:val="top"/>
          </w:tcPr>
          <w:p>
            <w:pPr>
              <w:pStyle w:val="23"/>
              <w:spacing w:before="171"/>
              <w:ind w:left="1004" w:right="894"/>
              <w:jc w:val="center"/>
              <w:rPr>
                <w:color w:val="auto"/>
                <w:sz w:val="21"/>
              </w:rPr>
            </w:pPr>
            <w:r>
              <w:rPr>
                <w:color w:val="auto"/>
                <w:sz w:val="21"/>
              </w:rPr>
              <w:t xml:space="preserve">服务内容 </w:t>
            </w:r>
          </w:p>
        </w:tc>
        <w:tc>
          <w:tcPr>
            <w:tcW w:w="1342" w:type="dxa"/>
            <w:noWrap w:val="0"/>
            <w:vAlign w:val="top"/>
          </w:tcPr>
          <w:p>
            <w:pPr>
              <w:pStyle w:val="23"/>
              <w:spacing w:before="171"/>
              <w:ind w:left="459"/>
              <w:rPr>
                <w:color w:val="auto"/>
                <w:sz w:val="21"/>
              </w:rPr>
            </w:pPr>
            <w:r>
              <w:rPr>
                <w:color w:val="auto"/>
                <w:sz w:val="21"/>
              </w:rPr>
              <w:t xml:space="preserve">备注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636" w:type="dxa"/>
            <w:noWrap w:val="0"/>
            <w:vAlign w:val="top"/>
          </w:tcPr>
          <w:p>
            <w:pPr>
              <w:pStyle w:val="23"/>
              <w:spacing w:before="174"/>
              <w:ind w:left="112"/>
              <w:jc w:val="center"/>
              <w:rPr>
                <w:color w:val="auto"/>
                <w:sz w:val="21"/>
              </w:rPr>
            </w:pPr>
            <w:r>
              <w:rPr>
                <w:color w:val="auto"/>
                <w:w w:val="100"/>
                <w:sz w:val="21"/>
              </w:rPr>
              <w:t xml:space="preserve"> </w:t>
            </w:r>
          </w:p>
        </w:tc>
        <w:tc>
          <w:tcPr>
            <w:tcW w:w="4522" w:type="dxa"/>
            <w:gridSpan w:val="2"/>
            <w:noWrap w:val="0"/>
            <w:vAlign w:val="top"/>
          </w:tcPr>
          <w:p>
            <w:pPr>
              <w:pStyle w:val="23"/>
              <w:spacing w:before="174"/>
              <w:ind w:left="112"/>
              <w:jc w:val="center"/>
              <w:rPr>
                <w:color w:val="auto"/>
                <w:sz w:val="21"/>
              </w:rPr>
            </w:pPr>
            <w:r>
              <w:rPr>
                <w:color w:val="auto"/>
                <w:w w:val="100"/>
                <w:sz w:val="21"/>
              </w:rPr>
              <w:t xml:space="preserve"> </w:t>
            </w:r>
          </w:p>
        </w:tc>
        <w:tc>
          <w:tcPr>
            <w:tcW w:w="2508" w:type="dxa"/>
            <w:noWrap w:val="0"/>
            <w:vAlign w:val="top"/>
          </w:tcPr>
          <w:p>
            <w:pPr>
              <w:pStyle w:val="23"/>
              <w:spacing w:before="153"/>
              <w:ind w:left="125"/>
              <w:jc w:val="center"/>
              <w:rPr>
                <w:color w:val="auto"/>
                <w:sz w:val="24"/>
              </w:rPr>
            </w:pPr>
            <w:r>
              <w:rPr>
                <w:color w:val="auto"/>
                <w:sz w:val="24"/>
              </w:rPr>
              <w:t xml:space="preserve"> </w:t>
            </w:r>
          </w:p>
        </w:tc>
        <w:tc>
          <w:tcPr>
            <w:tcW w:w="1342" w:type="dxa"/>
            <w:noWrap w:val="0"/>
            <w:vAlign w:val="top"/>
          </w:tcPr>
          <w:p>
            <w:pPr>
              <w:pStyle w:val="23"/>
              <w:spacing w:before="2"/>
              <w:ind w:left="106"/>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636" w:type="dxa"/>
            <w:noWrap w:val="0"/>
            <w:vAlign w:val="top"/>
          </w:tcPr>
          <w:p>
            <w:pPr>
              <w:pStyle w:val="23"/>
              <w:spacing w:before="174"/>
              <w:ind w:left="112"/>
              <w:jc w:val="center"/>
              <w:rPr>
                <w:color w:val="auto"/>
                <w:sz w:val="21"/>
              </w:rPr>
            </w:pPr>
            <w:r>
              <w:rPr>
                <w:color w:val="auto"/>
                <w:w w:val="100"/>
                <w:sz w:val="21"/>
              </w:rPr>
              <w:t xml:space="preserve"> </w:t>
            </w:r>
          </w:p>
        </w:tc>
        <w:tc>
          <w:tcPr>
            <w:tcW w:w="4522" w:type="dxa"/>
            <w:gridSpan w:val="2"/>
            <w:noWrap w:val="0"/>
            <w:vAlign w:val="top"/>
          </w:tcPr>
          <w:p>
            <w:pPr>
              <w:pStyle w:val="23"/>
              <w:spacing w:before="153"/>
              <w:ind w:left="127"/>
              <w:jc w:val="center"/>
              <w:rPr>
                <w:color w:val="auto"/>
                <w:sz w:val="24"/>
              </w:rPr>
            </w:pPr>
            <w:r>
              <w:rPr>
                <w:color w:val="auto"/>
                <w:sz w:val="24"/>
              </w:rPr>
              <w:t xml:space="preserve"> </w:t>
            </w:r>
          </w:p>
        </w:tc>
        <w:tc>
          <w:tcPr>
            <w:tcW w:w="2508" w:type="dxa"/>
            <w:noWrap w:val="0"/>
            <w:vAlign w:val="top"/>
          </w:tcPr>
          <w:p>
            <w:pPr>
              <w:pStyle w:val="23"/>
              <w:spacing w:before="153"/>
              <w:ind w:left="125"/>
              <w:jc w:val="center"/>
              <w:rPr>
                <w:color w:val="auto"/>
                <w:sz w:val="24"/>
              </w:rPr>
            </w:pPr>
            <w:r>
              <w:rPr>
                <w:color w:val="auto"/>
                <w:sz w:val="24"/>
              </w:rPr>
              <w:t xml:space="preserve"> </w:t>
            </w:r>
          </w:p>
        </w:tc>
        <w:tc>
          <w:tcPr>
            <w:tcW w:w="1342" w:type="dxa"/>
            <w:noWrap w:val="0"/>
            <w:vAlign w:val="top"/>
          </w:tcPr>
          <w:p>
            <w:pPr>
              <w:pStyle w:val="23"/>
              <w:spacing w:before="2"/>
              <w:ind w:left="106"/>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636" w:type="dxa"/>
            <w:noWrap w:val="0"/>
            <w:vAlign w:val="top"/>
          </w:tcPr>
          <w:p>
            <w:pPr>
              <w:pStyle w:val="23"/>
              <w:spacing w:before="173"/>
              <w:ind w:left="144" w:right="22"/>
              <w:jc w:val="center"/>
              <w:rPr>
                <w:color w:val="auto"/>
                <w:sz w:val="21"/>
              </w:rPr>
            </w:pPr>
            <w:r>
              <w:rPr>
                <w:color w:val="auto"/>
                <w:sz w:val="21"/>
              </w:rPr>
              <w:t xml:space="preserve">…… </w:t>
            </w:r>
          </w:p>
        </w:tc>
        <w:tc>
          <w:tcPr>
            <w:tcW w:w="4522" w:type="dxa"/>
            <w:gridSpan w:val="2"/>
            <w:noWrap w:val="0"/>
            <w:vAlign w:val="top"/>
          </w:tcPr>
          <w:p>
            <w:pPr>
              <w:pStyle w:val="23"/>
              <w:spacing w:before="173"/>
              <w:ind w:left="112"/>
              <w:jc w:val="center"/>
              <w:rPr>
                <w:color w:val="auto"/>
                <w:sz w:val="21"/>
              </w:rPr>
            </w:pPr>
            <w:r>
              <w:rPr>
                <w:color w:val="auto"/>
                <w:w w:val="100"/>
                <w:sz w:val="21"/>
              </w:rPr>
              <w:t xml:space="preserve"> </w:t>
            </w:r>
          </w:p>
        </w:tc>
        <w:tc>
          <w:tcPr>
            <w:tcW w:w="2508" w:type="dxa"/>
            <w:noWrap w:val="0"/>
            <w:vAlign w:val="top"/>
          </w:tcPr>
          <w:p>
            <w:pPr>
              <w:pStyle w:val="23"/>
              <w:spacing w:before="173"/>
              <w:ind w:left="110"/>
              <w:jc w:val="center"/>
              <w:rPr>
                <w:color w:val="auto"/>
                <w:sz w:val="21"/>
              </w:rPr>
            </w:pPr>
            <w:r>
              <w:rPr>
                <w:color w:val="auto"/>
                <w:w w:val="100"/>
                <w:sz w:val="21"/>
              </w:rPr>
              <w:t xml:space="preserve"> </w:t>
            </w:r>
          </w:p>
        </w:tc>
        <w:tc>
          <w:tcPr>
            <w:tcW w:w="1342" w:type="dxa"/>
            <w:noWrap w:val="0"/>
            <w:vAlign w:val="top"/>
          </w:tcPr>
          <w:p>
            <w:pPr>
              <w:pStyle w:val="23"/>
              <w:spacing w:before="2"/>
              <w:ind w:left="106"/>
              <w:rPr>
                <w:color w:val="auto"/>
                <w:sz w:val="24"/>
              </w:rPr>
            </w:pPr>
            <w:r>
              <w:rPr>
                <w:color w:val="auto"/>
                <w:sz w:val="24"/>
              </w:rPr>
              <w:t xml:space="preserve"> </w:t>
            </w:r>
          </w:p>
        </w:tc>
      </w:tr>
    </w:tbl>
    <w:p>
      <w:pPr>
        <w:tabs>
          <w:tab w:val="left" w:pos="4179"/>
        </w:tabs>
        <w:spacing w:before="2"/>
        <w:ind w:left="218" w:right="0" w:firstLine="0"/>
        <w:jc w:val="left"/>
        <w:rPr>
          <w:b/>
          <w:color w:val="auto"/>
          <w:sz w:val="24"/>
        </w:rPr>
      </w:pPr>
      <w:r>
        <w:rPr>
          <w:rFonts w:hint="eastAsia" w:ascii="仿宋" w:eastAsia="仿宋"/>
          <w:color w:val="auto"/>
          <w:sz w:val="24"/>
        </w:rPr>
        <w:t>投标人名称（盖章</w:t>
      </w:r>
      <w:r>
        <w:rPr>
          <w:rFonts w:hint="eastAsia" w:ascii="仿宋" w:eastAsia="仿宋"/>
          <w:color w:val="auto"/>
          <w:spacing w:val="-120"/>
          <w:sz w:val="24"/>
        </w:rPr>
        <w:t>）</w:t>
      </w:r>
      <w:r>
        <w:rPr>
          <w:rFonts w:hint="eastAsia" w:ascii="仿宋" w:eastAsia="仿宋"/>
          <w:color w:val="auto"/>
          <w:sz w:val="24"/>
        </w:rPr>
        <w:t>：</w:t>
      </w:r>
      <w:r>
        <w:rPr>
          <w:rFonts w:hint="eastAsia" w:ascii="仿宋" w:eastAsia="仿宋"/>
          <w:color w:val="auto"/>
          <w:sz w:val="24"/>
        </w:rPr>
        <w:tab/>
      </w:r>
      <w:r>
        <w:rPr>
          <w:rFonts w:hint="eastAsia" w:ascii="仿宋" w:eastAsia="仿宋"/>
          <w:color w:val="auto"/>
          <w:sz w:val="24"/>
        </w:rPr>
        <w:t>法定代表人或授权代表签字：</w:t>
      </w:r>
      <w:r>
        <w:rPr>
          <w:b/>
          <w:color w:val="auto"/>
          <w:w w:val="99"/>
          <w:sz w:val="24"/>
        </w:rPr>
        <w:t xml:space="preserve"> </w:t>
      </w:r>
    </w:p>
    <w:p>
      <w:pPr>
        <w:pStyle w:val="8"/>
        <w:spacing w:before="25"/>
        <w:ind w:left="218"/>
        <w:rPr>
          <w:color w:val="auto"/>
        </w:rPr>
      </w:pPr>
      <w:r>
        <w:rPr>
          <w:color w:val="auto"/>
          <w:w w:val="100"/>
        </w:rPr>
        <w:t xml:space="preserve"> </w:t>
      </w:r>
    </w:p>
    <w:p>
      <w:pPr>
        <w:pStyle w:val="8"/>
        <w:spacing w:before="43"/>
        <w:ind w:left="218"/>
        <w:rPr>
          <w:color w:val="auto"/>
        </w:rPr>
      </w:pPr>
      <w:r>
        <w:rPr>
          <w:color w:val="auto"/>
          <w:w w:val="100"/>
        </w:rPr>
        <w:t xml:space="preserve"> </w:t>
      </w:r>
    </w:p>
    <w:p>
      <w:pPr>
        <w:spacing w:before="22"/>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4"/>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4"/>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4"/>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4"/>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4"/>
        <w:ind w:left="218" w:right="0" w:firstLine="0"/>
        <w:jc w:val="left"/>
        <w:rPr>
          <w:color w:val="auto"/>
          <w:sz w:val="24"/>
        </w:rPr>
        <w:sectPr>
          <w:pgSz w:w="11910" w:h="16840"/>
          <w:pgMar w:top="1580" w:right="160" w:bottom="1160" w:left="1200" w:header="507" w:footer="972" w:gutter="0"/>
          <w:cols w:space="720" w:num="1"/>
        </w:sectPr>
      </w:pPr>
    </w:p>
    <w:p>
      <w:pPr>
        <w:spacing w:before="62"/>
        <w:ind w:right="0"/>
        <w:jc w:val="left"/>
        <w:rPr>
          <w:rFonts w:hint="eastAsia" w:ascii="Calibri" w:eastAsia="黑体"/>
          <w:b/>
          <w:color w:val="auto"/>
          <w:sz w:val="28"/>
          <w:lang w:eastAsia="zh-CN"/>
        </w:rPr>
      </w:pPr>
      <w:r>
        <w:rPr>
          <w:rFonts w:hint="eastAsia" w:ascii="黑体" w:eastAsia="黑体"/>
          <w:b/>
          <w:color w:val="auto"/>
          <w:sz w:val="28"/>
        </w:rPr>
        <w:t xml:space="preserve">格式 </w:t>
      </w:r>
      <w:r>
        <w:rPr>
          <w:rFonts w:hint="eastAsia" w:ascii="Calibri"/>
          <w:b/>
          <w:color w:val="auto"/>
          <w:sz w:val="28"/>
          <w:lang w:val="en-US" w:eastAsia="zh-CN"/>
        </w:rPr>
        <w:t>4</w:t>
      </w:r>
    </w:p>
    <w:p>
      <w:pPr>
        <w:pStyle w:val="8"/>
        <w:spacing w:before="8"/>
        <w:rPr>
          <w:rFonts w:ascii="Calibri"/>
          <w:b/>
          <w:color w:val="auto"/>
          <w:sz w:val="16"/>
        </w:rPr>
      </w:pPr>
    </w:p>
    <w:p>
      <w:pPr>
        <w:spacing w:before="61"/>
        <w:ind w:left="0" w:right="1038" w:firstLine="0"/>
        <w:jc w:val="center"/>
        <w:rPr>
          <w:rFonts w:hint="eastAsia" w:ascii="黑体" w:eastAsia="黑体"/>
          <w:b/>
          <w:color w:val="auto"/>
          <w:sz w:val="28"/>
        </w:rPr>
      </w:pPr>
      <w:r>
        <w:rPr>
          <w:rFonts w:hint="eastAsia" w:ascii="黑体" w:eastAsia="黑体"/>
          <w:b/>
          <w:color w:val="auto"/>
          <w:sz w:val="28"/>
        </w:rPr>
        <w:t>商务偏离表</w:t>
      </w:r>
    </w:p>
    <w:p>
      <w:pPr>
        <w:pStyle w:val="8"/>
        <w:spacing w:before="5"/>
        <w:rPr>
          <w:rFonts w:ascii="黑体"/>
          <w:b/>
          <w:color w:val="auto"/>
          <w:sz w:val="10"/>
        </w:rPr>
      </w:pPr>
    </w:p>
    <w:tbl>
      <w:tblPr>
        <w:tblStyle w:val="16"/>
        <w:tblW w:w="0" w:type="auto"/>
        <w:tblInd w:w="4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
        <w:gridCol w:w="1080"/>
        <w:gridCol w:w="3061"/>
        <w:gridCol w:w="35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28" w:type="dxa"/>
            <w:vMerge w:val="restart"/>
            <w:noWrap w:val="0"/>
            <w:vAlign w:val="top"/>
          </w:tcPr>
          <w:p>
            <w:pPr>
              <w:pStyle w:val="23"/>
              <w:rPr>
                <w:rFonts w:ascii="黑体"/>
                <w:b/>
                <w:color w:val="auto"/>
                <w:sz w:val="24"/>
              </w:rPr>
            </w:pPr>
          </w:p>
          <w:p>
            <w:pPr>
              <w:pStyle w:val="23"/>
              <w:spacing w:before="4"/>
              <w:rPr>
                <w:rFonts w:ascii="黑体"/>
                <w:b/>
                <w:color w:val="auto"/>
                <w:sz w:val="17"/>
              </w:rPr>
            </w:pPr>
          </w:p>
          <w:p>
            <w:pPr>
              <w:pStyle w:val="23"/>
              <w:spacing w:before="1"/>
              <w:ind w:left="172"/>
              <w:rPr>
                <w:color w:val="auto"/>
                <w:sz w:val="24"/>
              </w:rPr>
            </w:pPr>
            <w:r>
              <w:rPr>
                <w:color w:val="auto"/>
                <w:sz w:val="24"/>
              </w:rPr>
              <w:t xml:space="preserve">序号 </w:t>
            </w:r>
          </w:p>
        </w:tc>
        <w:tc>
          <w:tcPr>
            <w:tcW w:w="4141" w:type="dxa"/>
            <w:gridSpan w:val="2"/>
            <w:noWrap w:val="0"/>
            <w:vAlign w:val="top"/>
          </w:tcPr>
          <w:p>
            <w:pPr>
              <w:pStyle w:val="23"/>
              <w:spacing w:before="187"/>
              <w:ind w:left="1349"/>
              <w:rPr>
                <w:color w:val="auto"/>
                <w:sz w:val="24"/>
              </w:rPr>
            </w:pPr>
            <w:r>
              <w:rPr>
                <w:color w:val="auto"/>
                <w:sz w:val="24"/>
              </w:rPr>
              <w:t xml:space="preserve">招标文件条款 </w:t>
            </w:r>
          </w:p>
        </w:tc>
        <w:tc>
          <w:tcPr>
            <w:tcW w:w="3555" w:type="dxa"/>
            <w:vMerge w:val="restart"/>
            <w:noWrap w:val="0"/>
            <w:vAlign w:val="top"/>
          </w:tcPr>
          <w:p>
            <w:pPr>
              <w:pStyle w:val="23"/>
              <w:rPr>
                <w:rFonts w:ascii="黑体"/>
                <w:b/>
                <w:color w:val="auto"/>
                <w:sz w:val="24"/>
              </w:rPr>
            </w:pPr>
          </w:p>
          <w:p>
            <w:pPr>
              <w:pStyle w:val="23"/>
              <w:spacing w:before="4"/>
              <w:rPr>
                <w:rFonts w:ascii="黑体"/>
                <w:b/>
                <w:color w:val="auto"/>
                <w:sz w:val="17"/>
              </w:rPr>
            </w:pPr>
          </w:p>
          <w:p>
            <w:pPr>
              <w:pStyle w:val="23"/>
              <w:spacing w:before="1"/>
              <w:ind w:left="1295"/>
              <w:rPr>
                <w:color w:val="auto"/>
                <w:sz w:val="24"/>
              </w:rPr>
            </w:pPr>
            <w:r>
              <w:rPr>
                <w:color w:val="auto"/>
                <w:sz w:val="24"/>
              </w:rPr>
              <w:t xml:space="preserve">偏离内容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vMerge w:val="continue"/>
            <w:tcBorders>
              <w:top w:val="nil"/>
            </w:tcBorders>
            <w:noWrap w:val="0"/>
            <w:vAlign w:val="top"/>
          </w:tcPr>
          <w:p>
            <w:pPr>
              <w:rPr>
                <w:color w:val="auto"/>
                <w:sz w:val="2"/>
                <w:szCs w:val="2"/>
              </w:rPr>
            </w:pPr>
          </w:p>
        </w:tc>
        <w:tc>
          <w:tcPr>
            <w:tcW w:w="1080" w:type="dxa"/>
            <w:noWrap w:val="0"/>
            <w:vAlign w:val="top"/>
          </w:tcPr>
          <w:p>
            <w:pPr>
              <w:pStyle w:val="23"/>
              <w:spacing w:before="187"/>
              <w:ind w:left="179"/>
              <w:rPr>
                <w:color w:val="auto"/>
                <w:sz w:val="24"/>
              </w:rPr>
            </w:pPr>
            <w:r>
              <w:rPr>
                <w:color w:val="auto"/>
                <w:sz w:val="24"/>
              </w:rPr>
              <w:t xml:space="preserve">条款号 </w:t>
            </w:r>
          </w:p>
        </w:tc>
        <w:tc>
          <w:tcPr>
            <w:tcW w:w="3061" w:type="dxa"/>
            <w:noWrap w:val="0"/>
            <w:vAlign w:val="top"/>
          </w:tcPr>
          <w:p>
            <w:pPr>
              <w:pStyle w:val="23"/>
              <w:spacing w:before="187"/>
              <w:ind w:left="1049"/>
              <w:rPr>
                <w:color w:val="auto"/>
                <w:sz w:val="24"/>
              </w:rPr>
            </w:pPr>
            <w:r>
              <w:rPr>
                <w:color w:val="auto"/>
                <w:sz w:val="24"/>
              </w:rPr>
              <w:t xml:space="preserve">条款要求 </w:t>
            </w:r>
          </w:p>
        </w:tc>
        <w:tc>
          <w:tcPr>
            <w:tcW w:w="3555" w:type="dxa"/>
            <w:vMerge w:val="continue"/>
            <w:tcBorders>
              <w:top w:val="nil"/>
            </w:tcBorders>
            <w:noWrap w:val="0"/>
            <w:vAlign w:val="top"/>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28" w:type="dxa"/>
            <w:noWrap w:val="0"/>
            <w:vAlign w:val="top"/>
          </w:tcPr>
          <w:p>
            <w:pPr>
              <w:pStyle w:val="23"/>
              <w:spacing w:before="187"/>
              <w:ind w:right="223"/>
              <w:jc w:val="right"/>
              <w:rPr>
                <w:color w:val="auto"/>
                <w:sz w:val="24"/>
              </w:rPr>
            </w:pPr>
            <w:r>
              <w:rPr>
                <w:color w:val="auto"/>
                <w:sz w:val="24"/>
              </w:rPr>
              <w:t xml:space="preserve">1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noWrap w:val="0"/>
            <w:vAlign w:val="top"/>
          </w:tcPr>
          <w:p>
            <w:pPr>
              <w:pStyle w:val="23"/>
              <w:spacing w:before="187"/>
              <w:ind w:right="223"/>
              <w:jc w:val="right"/>
              <w:rPr>
                <w:color w:val="auto"/>
                <w:sz w:val="24"/>
              </w:rPr>
            </w:pPr>
            <w:r>
              <w:rPr>
                <w:color w:val="auto"/>
                <w:sz w:val="24"/>
              </w:rPr>
              <w:t xml:space="preserve">2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28" w:type="dxa"/>
            <w:noWrap w:val="0"/>
            <w:vAlign w:val="top"/>
          </w:tcPr>
          <w:p>
            <w:pPr>
              <w:pStyle w:val="23"/>
              <w:spacing w:before="187"/>
              <w:ind w:right="223"/>
              <w:jc w:val="right"/>
              <w:rPr>
                <w:color w:val="auto"/>
                <w:sz w:val="24"/>
              </w:rPr>
            </w:pPr>
            <w:r>
              <w:rPr>
                <w:color w:val="auto"/>
                <w:sz w:val="24"/>
              </w:rPr>
              <w:t xml:space="preserve">3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noWrap w:val="0"/>
            <w:vAlign w:val="top"/>
          </w:tcPr>
          <w:p>
            <w:pPr>
              <w:pStyle w:val="23"/>
              <w:spacing w:before="187"/>
              <w:ind w:right="223"/>
              <w:jc w:val="right"/>
              <w:rPr>
                <w:color w:val="auto"/>
                <w:sz w:val="24"/>
              </w:rPr>
            </w:pPr>
            <w:r>
              <w:rPr>
                <w:color w:val="auto"/>
                <w:sz w:val="24"/>
              </w:rPr>
              <w:t xml:space="preserve">4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28" w:type="dxa"/>
            <w:noWrap w:val="0"/>
            <w:vAlign w:val="top"/>
          </w:tcPr>
          <w:p>
            <w:pPr>
              <w:pStyle w:val="23"/>
              <w:spacing w:before="187"/>
              <w:ind w:right="223"/>
              <w:jc w:val="right"/>
              <w:rPr>
                <w:color w:val="auto"/>
                <w:sz w:val="24"/>
              </w:rPr>
            </w:pPr>
            <w:r>
              <w:rPr>
                <w:color w:val="auto"/>
                <w:sz w:val="24"/>
              </w:rPr>
              <w:t xml:space="preserve">5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noWrap w:val="0"/>
            <w:vAlign w:val="top"/>
          </w:tcPr>
          <w:p>
            <w:pPr>
              <w:pStyle w:val="23"/>
              <w:spacing w:before="187"/>
              <w:ind w:right="223"/>
              <w:jc w:val="right"/>
              <w:rPr>
                <w:color w:val="auto"/>
                <w:sz w:val="24"/>
              </w:rPr>
            </w:pPr>
            <w:r>
              <w:rPr>
                <w:color w:val="auto"/>
                <w:sz w:val="24"/>
              </w:rPr>
              <w:t xml:space="preserve">6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828" w:type="dxa"/>
            <w:noWrap w:val="0"/>
            <w:vAlign w:val="top"/>
          </w:tcPr>
          <w:p>
            <w:pPr>
              <w:pStyle w:val="23"/>
              <w:spacing w:before="187"/>
              <w:ind w:right="223"/>
              <w:jc w:val="right"/>
              <w:rPr>
                <w:color w:val="auto"/>
                <w:sz w:val="24"/>
              </w:rPr>
            </w:pPr>
            <w:r>
              <w:rPr>
                <w:color w:val="auto"/>
                <w:sz w:val="24"/>
              </w:rPr>
              <w:t xml:space="preserve">7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noWrap w:val="0"/>
            <w:vAlign w:val="top"/>
          </w:tcPr>
          <w:p>
            <w:pPr>
              <w:pStyle w:val="23"/>
              <w:spacing w:before="187"/>
              <w:ind w:right="223"/>
              <w:jc w:val="right"/>
              <w:rPr>
                <w:color w:val="auto"/>
                <w:sz w:val="24"/>
              </w:rPr>
            </w:pPr>
            <w:r>
              <w:rPr>
                <w:color w:val="auto"/>
                <w:sz w:val="24"/>
              </w:rPr>
              <w:t xml:space="preserve">8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28" w:type="dxa"/>
            <w:noWrap w:val="0"/>
            <w:vAlign w:val="top"/>
          </w:tcPr>
          <w:p>
            <w:pPr>
              <w:pStyle w:val="23"/>
              <w:spacing w:before="187"/>
              <w:ind w:right="223"/>
              <w:jc w:val="right"/>
              <w:rPr>
                <w:color w:val="auto"/>
                <w:sz w:val="24"/>
              </w:rPr>
            </w:pPr>
            <w:r>
              <w:rPr>
                <w:color w:val="auto"/>
                <w:sz w:val="24"/>
              </w:rPr>
              <w:t xml:space="preserve">9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28" w:type="dxa"/>
            <w:noWrap w:val="0"/>
            <w:vAlign w:val="top"/>
          </w:tcPr>
          <w:p>
            <w:pPr>
              <w:pStyle w:val="23"/>
              <w:spacing w:before="187"/>
              <w:ind w:right="163"/>
              <w:jc w:val="right"/>
              <w:rPr>
                <w:color w:val="auto"/>
                <w:sz w:val="24"/>
              </w:rPr>
            </w:pPr>
            <w:r>
              <w:rPr>
                <w:color w:val="auto"/>
                <w:sz w:val="24"/>
              </w:rPr>
              <w:t xml:space="preserve">10 </w:t>
            </w:r>
          </w:p>
        </w:tc>
        <w:tc>
          <w:tcPr>
            <w:tcW w:w="1080" w:type="dxa"/>
            <w:noWrap w:val="0"/>
            <w:vAlign w:val="top"/>
          </w:tcPr>
          <w:p>
            <w:pPr>
              <w:pStyle w:val="23"/>
              <w:spacing w:before="187"/>
              <w:ind w:left="107"/>
              <w:rPr>
                <w:color w:val="auto"/>
                <w:sz w:val="24"/>
              </w:rPr>
            </w:pPr>
            <w:r>
              <w:rPr>
                <w:color w:val="auto"/>
                <w:sz w:val="24"/>
              </w:rPr>
              <w:t xml:space="preserve"> </w:t>
            </w:r>
          </w:p>
        </w:tc>
        <w:tc>
          <w:tcPr>
            <w:tcW w:w="3061" w:type="dxa"/>
            <w:noWrap w:val="0"/>
            <w:vAlign w:val="top"/>
          </w:tcPr>
          <w:p>
            <w:pPr>
              <w:pStyle w:val="23"/>
              <w:spacing w:before="187"/>
              <w:ind w:left="108"/>
              <w:rPr>
                <w:color w:val="auto"/>
                <w:sz w:val="24"/>
              </w:rPr>
            </w:pPr>
            <w:r>
              <w:rPr>
                <w:color w:val="auto"/>
                <w:sz w:val="24"/>
              </w:rPr>
              <w:t xml:space="preserve"> </w:t>
            </w:r>
          </w:p>
        </w:tc>
        <w:tc>
          <w:tcPr>
            <w:tcW w:w="3555" w:type="dxa"/>
            <w:noWrap w:val="0"/>
            <w:vAlign w:val="top"/>
          </w:tcPr>
          <w:p>
            <w:pPr>
              <w:pStyle w:val="23"/>
              <w:spacing w:before="187"/>
              <w:ind w:left="107"/>
              <w:rPr>
                <w:color w:val="auto"/>
                <w:sz w:val="24"/>
              </w:rPr>
            </w:pPr>
            <w:r>
              <w:rPr>
                <w:color w:val="auto"/>
                <w:sz w:val="24"/>
              </w:rPr>
              <w:t xml:space="preserve"> </w:t>
            </w:r>
          </w:p>
        </w:tc>
      </w:tr>
    </w:tbl>
    <w:p>
      <w:pPr>
        <w:spacing w:before="2"/>
        <w:ind w:left="218" w:right="0" w:firstLine="0"/>
        <w:jc w:val="left"/>
        <w:rPr>
          <w:color w:val="auto"/>
          <w:sz w:val="24"/>
        </w:rPr>
      </w:pPr>
      <w:r>
        <w:rPr>
          <w:color w:val="auto"/>
          <w:sz w:val="24"/>
        </w:rPr>
        <w:t xml:space="preserve"> </w:t>
      </w:r>
    </w:p>
    <w:p>
      <w:pPr>
        <w:tabs>
          <w:tab w:val="left" w:pos="4179"/>
        </w:tabs>
        <w:spacing w:before="5"/>
        <w:ind w:left="218" w:right="0" w:firstLine="0"/>
        <w:jc w:val="left"/>
        <w:rPr>
          <w:rFonts w:hint="eastAsia" w:ascii="仿宋" w:eastAsia="仿宋"/>
          <w:color w:val="auto"/>
          <w:sz w:val="24"/>
        </w:rPr>
      </w:pPr>
      <w:r>
        <w:rPr>
          <w:rFonts w:hint="eastAsia" w:ascii="仿宋" w:eastAsia="仿宋"/>
          <w:color w:val="auto"/>
          <w:sz w:val="24"/>
        </w:rPr>
        <w:t>投标人名称（盖章</w:t>
      </w:r>
      <w:r>
        <w:rPr>
          <w:rFonts w:hint="eastAsia" w:ascii="仿宋" w:eastAsia="仿宋"/>
          <w:color w:val="auto"/>
          <w:spacing w:val="-120"/>
          <w:sz w:val="24"/>
        </w:rPr>
        <w:t>）</w:t>
      </w:r>
      <w:r>
        <w:rPr>
          <w:rFonts w:hint="eastAsia" w:ascii="仿宋" w:eastAsia="仿宋"/>
          <w:color w:val="auto"/>
          <w:sz w:val="24"/>
        </w:rPr>
        <w:t>：</w:t>
      </w:r>
      <w:r>
        <w:rPr>
          <w:rFonts w:hint="eastAsia" w:ascii="仿宋" w:eastAsia="仿宋"/>
          <w:color w:val="auto"/>
          <w:sz w:val="24"/>
        </w:rPr>
        <w:tab/>
      </w:r>
      <w:r>
        <w:rPr>
          <w:rFonts w:hint="eastAsia" w:ascii="仿宋" w:eastAsia="仿宋"/>
          <w:color w:val="auto"/>
          <w:sz w:val="24"/>
        </w:rPr>
        <w:t>法定代表人或授权代表签字：</w:t>
      </w:r>
    </w:p>
    <w:p>
      <w:pPr>
        <w:spacing w:before="4"/>
        <w:ind w:left="218" w:right="0" w:firstLine="0"/>
        <w:jc w:val="left"/>
        <w:rPr>
          <w:color w:val="auto"/>
          <w:sz w:val="24"/>
        </w:rPr>
      </w:pPr>
      <w:r>
        <w:rPr>
          <w:color w:val="auto"/>
          <w:sz w:val="24"/>
        </w:rPr>
        <w:t xml:space="preserve"> </w:t>
      </w:r>
    </w:p>
    <w:p>
      <w:pPr>
        <w:spacing w:before="5"/>
        <w:ind w:left="218" w:right="0" w:firstLine="0"/>
        <w:jc w:val="left"/>
        <w:rPr>
          <w:color w:val="auto"/>
          <w:sz w:val="24"/>
        </w:rPr>
      </w:pPr>
      <w:r>
        <w:rPr>
          <w:color w:val="auto"/>
          <w:sz w:val="24"/>
        </w:rPr>
        <w:t xml:space="preserve"> </w:t>
      </w:r>
    </w:p>
    <w:p>
      <w:pPr>
        <w:spacing w:before="5" w:line="242" w:lineRule="auto"/>
        <w:ind w:left="218" w:right="1255" w:firstLine="0"/>
        <w:jc w:val="left"/>
        <w:rPr>
          <w:color w:val="auto"/>
          <w:sz w:val="24"/>
        </w:rPr>
      </w:pPr>
      <w:r>
        <w:rPr>
          <w:b/>
          <w:color w:val="auto"/>
          <w:spacing w:val="-4"/>
          <w:sz w:val="24"/>
        </w:rPr>
        <w:t>注：</w:t>
      </w:r>
      <w:r>
        <w:rPr>
          <w:color w:val="auto"/>
          <w:spacing w:val="-7"/>
          <w:sz w:val="24"/>
        </w:rPr>
        <w:t>为避免歧义，无偏离也应要提报该表，并注明“无”字。如无该表则即使在其它部</w:t>
      </w:r>
      <w:r>
        <w:rPr>
          <w:color w:val="auto"/>
          <w:spacing w:val="-8"/>
          <w:sz w:val="24"/>
        </w:rPr>
        <w:t xml:space="preserve">分已反映，将也被视为“无偏离”。 </w:t>
      </w:r>
    </w:p>
    <w:p>
      <w:pPr>
        <w:spacing w:after="0" w:line="242" w:lineRule="auto"/>
        <w:jc w:val="left"/>
        <w:rPr>
          <w:color w:val="auto"/>
          <w:sz w:val="24"/>
        </w:rPr>
        <w:sectPr>
          <w:pgSz w:w="11910" w:h="16840"/>
          <w:pgMar w:top="1580" w:right="160" w:bottom="1160" w:left="1200" w:header="507" w:footer="972" w:gutter="0"/>
          <w:cols w:space="720" w:num="1"/>
        </w:sectPr>
      </w:pPr>
    </w:p>
    <w:p>
      <w:pPr>
        <w:pStyle w:val="8"/>
        <w:spacing w:before="8"/>
        <w:rPr>
          <w:color w:val="auto"/>
          <w:sz w:val="13"/>
        </w:rPr>
      </w:pPr>
    </w:p>
    <w:p>
      <w:pPr>
        <w:pStyle w:val="4"/>
        <w:rPr>
          <w:rFonts w:hint="eastAsia" w:ascii="Calibri" w:eastAsia="黑体"/>
          <w:color w:val="auto"/>
          <w:lang w:eastAsia="zh-CN"/>
        </w:rPr>
      </w:pPr>
      <w:r>
        <w:rPr>
          <w:color w:val="auto"/>
        </w:rPr>
        <w:t>格式</w:t>
      </w:r>
      <w:r>
        <w:rPr>
          <w:rFonts w:hint="eastAsia"/>
          <w:color w:val="auto"/>
          <w:lang w:val="en-US" w:eastAsia="zh-CN"/>
        </w:rPr>
        <w:t xml:space="preserve"> 5</w:t>
      </w:r>
    </w:p>
    <w:p>
      <w:pPr>
        <w:spacing w:before="265"/>
        <w:ind w:left="3284" w:right="0" w:firstLine="0"/>
        <w:jc w:val="left"/>
        <w:rPr>
          <w:rFonts w:hint="eastAsia" w:ascii="黑体" w:eastAsia="黑体"/>
          <w:b/>
          <w:color w:val="auto"/>
          <w:sz w:val="28"/>
        </w:rPr>
      </w:pPr>
      <w:r>
        <w:rPr>
          <w:rFonts w:hint="eastAsia" w:ascii="黑体" w:eastAsia="黑体"/>
          <w:b/>
          <w:color w:val="auto"/>
          <w:sz w:val="28"/>
        </w:rPr>
        <w:t>拟投标人工作人员表</w:t>
      </w:r>
    </w:p>
    <w:p>
      <w:pPr>
        <w:spacing w:before="135"/>
        <w:ind w:left="0" w:right="918" w:firstLine="0"/>
        <w:jc w:val="center"/>
        <w:rPr>
          <w:color w:val="auto"/>
          <w:sz w:val="24"/>
        </w:rPr>
      </w:pPr>
      <w:r>
        <w:rPr>
          <w:color w:val="auto"/>
          <w:sz w:val="24"/>
        </w:rPr>
        <w:t xml:space="preserve"> </w:t>
      </w:r>
    </w:p>
    <w:p>
      <w:pPr>
        <w:spacing w:before="4" w:after="3"/>
        <w:ind w:left="218" w:right="0" w:firstLine="0"/>
        <w:jc w:val="left"/>
        <w:rPr>
          <w:color w:val="auto"/>
          <w:sz w:val="24"/>
        </w:rPr>
      </w:pPr>
      <w:r>
        <w:rPr>
          <w:color w:val="auto"/>
          <w:sz w:val="24"/>
        </w:rPr>
        <w:t>投标人名称（公章</w:t>
      </w:r>
      <w:r>
        <w:rPr>
          <w:color w:val="auto"/>
          <w:spacing w:val="-120"/>
          <w:sz w:val="24"/>
        </w:rPr>
        <w:t>）</w:t>
      </w:r>
      <w:r>
        <w:rPr>
          <w:color w:val="auto"/>
          <w:spacing w:val="-1"/>
          <w:sz w:val="24"/>
        </w:rPr>
        <w:t xml:space="preserve">：                      法人或授权代理人签字：            </w:t>
      </w:r>
    </w:p>
    <w:tbl>
      <w:tblPr>
        <w:tblStyle w:val="16"/>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1647"/>
        <w:gridCol w:w="1703"/>
        <w:gridCol w:w="1561"/>
        <w:gridCol w:w="1702"/>
        <w:gridCol w:w="14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30" w:type="dxa"/>
            <w:noWrap w:val="0"/>
            <w:vAlign w:val="top"/>
          </w:tcPr>
          <w:p>
            <w:pPr>
              <w:pStyle w:val="23"/>
              <w:spacing w:before="1"/>
              <w:rPr>
                <w:color w:val="auto"/>
                <w:sz w:val="21"/>
              </w:rPr>
            </w:pPr>
          </w:p>
          <w:p>
            <w:pPr>
              <w:pStyle w:val="23"/>
              <w:spacing w:before="1"/>
              <w:ind w:left="169" w:right="30"/>
              <w:jc w:val="center"/>
              <w:rPr>
                <w:color w:val="auto"/>
                <w:sz w:val="24"/>
              </w:rPr>
            </w:pPr>
            <w:r>
              <w:rPr>
                <w:color w:val="auto"/>
                <w:sz w:val="24"/>
              </w:rPr>
              <w:t xml:space="preserve">序号 </w:t>
            </w:r>
          </w:p>
        </w:tc>
        <w:tc>
          <w:tcPr>
            <w:tcW w:w="1647" w:type="dxa"/>
            <w:noWrap w:val="0"/>
            <w:vAlign w:val="top"/>
          </w:tcPr>
          <w:p>
            <w:pPr>
              <w:pStyle w:val="23"/>
              <w:spacing w:before="1"/>
              <w:rPr>
                <w:color w:val="auto"/>
                <w:sz w:val="21"/>
              </w:rPr>
            </w:pPr>
          </w:p>
          <w:p>
            <w:pPr>
              <w:pStyle w:val="23"/>
              <w:spacing w:before="1"/>
              <w:ind w:left="622" w:right="494"/>
              <w:jc w:val="center"/>
              <w:rPr>
                <w:color w:val="auto"/>
                <w:sz w:val="24"/>
              </w:rPr>
            </w:pPr>
            <w:r>
              <w:rPr>
                <w:color w:val="auto"/>
                <w:sz w:val="24"/>
              </w:rPr>
              <w:t xml:space="preserve">姓名 </w:t>
            </w:r>
          </w:p>
        </w:tc>
        <w:tc>
          <w:tcPr>
            <w:tcW w:w="1703" w:type="dxa"/>
            <w:noWrap w:val="0"/>
            <w:vAlign w:val="top"/>
          </w:tcPr>
          <w:p>
            <w:pPr>
              <w:pStyle w:val="23"/>
              <w:spacing w:before="1"/>
              <w:rPr>
                <w:color w:val="auto"/>
                <w:sz w:val="21"/>
              </w:rPr>
            </w:pPr>
          </w:p>
          <w:p>
            <w:pPr>
              <w:pStyle w:val="23"/>
              <w:spacing w:before="1"/>
              <w:ind w:left="408" w:right="284"/>
              <w:jc w:val="center"/>
              <w:rPr>
                <w:color w:val="auto"/>
                <w:sz w:val="24"/>
              </w:rPr>
            </w:pPr>
            <w:r>
              <w:rPr>
                <w:color w:val="auto"/>
                <w:sz w:val="24"/>
              </w:rPr>
              <w:t xml:space="preserve">身份证号 </w:t>
            </w:r>
          </w:p>
        </w:tc>
        <w:tc>
          <w:tcPr>
            <w:tcW w:w="1561" w:type="dxa"/>
            <w:noWrap w:val="0"/>
            <w:vAlign w:val="top"/>
          </w:tcPr>
          <w:p>
            <w:pPr>
              <w:pStyle w:val="23"/>
              <w:spacing w:before="1"/>
              <w:rPr>
                <w:color w:val="auto"/>
                <w:sz w:val="21"/>
              </w:rPr>
            </w:pPr>
          </w:p>
          <w:p>
            <w:pPr>
              <w:pStyle w:val="23"/>
              <w:spacing w:before="1"/>
              <w:ind w:left="557" w:right="432"/>
              <w:jc w:val="center"/>
              <w:rPr>
                <w:color w:val="auto"/>
                <w:sz w:val="24"/>
              </w:rPr>
            </w:pPr>
            <w:r>
              <w:rPr>
                <w:color w:val="auto"/>
                <w:sz w:val="24"/>
              </w:rPr>
              <w:t xml:space="preserve">岗位 </w:t>
            </w:r>
          </w:p>
        </w:tc>
        <w:tc>
          <w:tcPr>
            <w:tcW w:w="1702" w:type="dxa"/>
            <w:noWrap w:val="0"/>
            <w:vAlign w:val="top"/>
          </w:tcPr>
          <w:p>
            <w:pPr>
              <w:pStyle w:val="23"/>
              <w:spacing w:before="1"/>
              <w:rPr>
                <w:color w:val="auto"/>
                <w:sz w:val="21"/>
              </w:rPr>
            </w:pPr>
          </w:p>
          <w:p>
            <w:pPr>
              <w:pStyle w:val="23"/>
              <w:spacing w:before="1"/>
              <w:ind w:left="286" w:right="165"/>
              <w:jc w:val="center"/>
              <w:rPr>
                <w:color w:val="auto"/>
                <w:sz w:val="24"/>
              </w:rPr>
            </w:pPr>
            <w:r>
              <w:rPr>
                <w:color w:val="auto"/>
                <w:sz w:val="24"/>
              </w:rPr>
              <w:t xml:space="preserve">职务、职称 </w:t>
            </w:r>
          </w:p>
        </w:tc>
        <w:tc>
          <w:tcPr>
            <w:tcW w:w="1410" w:type="dxa"/>
            <w:noWrap w:val="0"/>
            <w:vAlign w:val="top"/>
          </w:tcPr>
          <w:p>
            <w:pPr>
              <w:pStyle w:val="23"/>
              <w:spacing w:before="1"/>
              <w:rPr>
                <w:color w:val="auto"/>
                <w:sz w:val="21"/>
              </w:rPr>
            </w:pPr>
          </w:p>
          <w:p>
            <w:pPr>
              <w:pStyle w:val="23"/>
              <w:spacing w:before="1"/>
              <w:ind w:left="498" w:right="382"/>
              <w:jc w:val="center"/>
              <w:rPr>
                <w:color w:val="auto"/>
                <w:sz w:val="24"/>
              </w:rPr>
            </w:pPr>
            <w:r>
              <w:rPr>
                <w:color w:val="auto"/>
                <w:sz w:val="24"/>
              </w:rPr>
              <w:t xml:space="preserve">备注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30" w:type="dxa"/>
            <w:noWrap w:val="0"/>
            <w:vAlign w:val="top"/>
          </w:tcPr>
          <w:p>
            <w:pPr>
              <w:pStyle w:val="23"/>
              <w:spacing w:before="4"/>
              <w:rPr>
                <w:color w:val="auto"/>
                <w:sz w:val="21"/>
              </w:rPr>
            </w:pPr>
          </w:p>
          <w:p>
            <w:pPr>
              <w:pStyle w:val="23"/>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4"/>
              <w:rPr>
                <w:color w:val="auto"/>
                <w:sz w:val="21"/>
              </w:rPr>
            </w:pPr>
          </w:p>
          <w:p>
            <w:pPr>
              <w:pStyle w:val="23"/>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4"/>
              <w:rPr>
                <w:color w:val="auto"/>
                <w:sz w:val="21"/>
              </w:rPr>
            </w:pPr>
          </w:p>
          <w:p>
            <w:pPr>
              <w:pStyle w:val="23"/>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4"/>
              <w:rPr>
                <w:color w:val="auto"/>
                <w:sz w:val="21"/>
              </w:rPr>
            </w:pPr>
          </w:p>
          <w:p>
            <w:pPr>
              <w:pStyle w:val="23"/>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4"/>
              <w:rPr>
                <w:color w:val="auto"/>
                <w:sz w:val="21"/>
              </w:rPr>
            </w:pPr>
          </w:p>
          <w:p>
            <w:pPr>
              <w:pStyle w:val="23"/>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30" w:type="dxa"/>
            <w:noWrap w:val="0"/>
            <w:vAlign w:val="top"/>
          </w:tcPr>
          <w:p>
            <w:pPr>
              <w:pStyle w:val="23"/>
              <w:spacing w:before="4"/>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4"/>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4"/>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4"/>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4"/>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4"/>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730" w:type="dxa"/>
            <w:noWrap w:val="0"/>
            <w:vAlign w:val="top"/>
          </w:tcPr>
          <w:p>
            <w:pPr>
              <w:pStyle w:val="23"/>
              <w:spacing w:before="1"/>
              <w:rPr>
                <w:color w:val="auto"/>
                <w:sz w:val="21"/>
              </w:rPr>
            </w:pPr>
          </w:p>
          <w:p>
            <w:pPr>
              <w:pStyle w:val="23"/>
              <w:spacing w:before="1"/>
              <w:ind w:left="129"/>
              <w:jc w:val="center"/>
              <w:rPr>
                <w:color w:val="auto"/>
                <w:sz w:val="24"/>
              </w:rPr>
            </w:pPr>
            <w:r>
              <w:rPr>
                <w:color w:val="auto"/>
                <w:sz w:val="24"/>
              </w:rPr>
              <w:t xml:space="preserve"> </w:t>
            </w:r>
          </w:p>
        </w:tc>
        <w:tc>
          <w:tcPr>
            <w:tcW w:w="1647" w:type="dxa"/>
            <w:noWrap w:val="0"/>
            <w:vAlign w:val="top"/>
          </w:tcPr>
          <w:p>
            <w:pPr>
              <w:pStyle w:val="23"/>
              <w:spacing w:before="1"/>
              <w:rPr>
                <w:color w:val="auto"/>
                <w:sz w:val="21"/>
              </w:rPr>
            </w:pPr>
          </w:p>
          <w:p>
            <w:pPr>
              <w:pStyle w:val="23"/>
              <w:spacing w:before="1"/>
              <w:ind w:left="128"/>
              <w:jc w:val="center"/>
              <w:rPr>
                <w:color w:val="auto"/>
                <w:sz w:val="24"/>
              </w:rPr>
            </w:pPr>
            <w:r>
              <w:rPr>
                <w:color w:val="auto"/>
                <w:sz w:val="24"/>
              </w:rPr>
              <w:t xml:space="preserve"> </w:t>
            </w:r>
          </w:p>
        </w:tc>
        <w:tc>
          <w:tcPr>
            <w:tcW w:w="1703"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561" w:type="dxa"/>
            <w:noWrap w:val="0"/>
            <w:vAlign w:val="top"/>
          </w:tcPr>
          <w:p>
            <w:pPr>
              <w:pStyle w:val="23"/>
              <w:spacing w:before="1"/>
              <w:rPr>
                <w:color w:val="auto"/>
                <w:sz w:val="21"/>
              </w:rPr>
            </w:pPr>
          </w:p>
          <w:p>
            <w:pPr>
              <w:pStyle w:val="23"/>
              <w:spacing w:before="1"/>
              <w:ind w:left="124"/>
              <w:jc w:val="center"/>
              <w:rPr>
                <w:color w:val="auto"/>
                <w:sz w:val="24"/>
              </w:rPr>
            </w:pPr>
            <w:r>
              <w:rPr>
                <w:color w:val="auto"/>
                <w:sz w:val="24"/>
              </w:rPr>
              <w:t xml:space="preserve"> </w:t>
            </w:r>
          </w:p>
        </w:tc>
        <w:tc>
          <w:tcPr>
            <w:tcW w:w="1702" w:type="dxa"/>
            <w:noWrap w:val="0"/>
            <w:vAlign w:val="top"/>
          </w:tcPr>
          <w:p>
            <w:pPr>
              <w:pStyle w:val="23"/>
              <w:spacing w:before="1"/>
              <w:rPr>
                <w:color w:val="auto"/>
                <w:sz w:val="21"/>
              </w:rPr>
            </w:pPr>
          </w:p>
          <w:p>
            <w:pPr>
              <w:pStyle w:val="23"/>
              <w:spacing w:before="1"/>
              <w:ind w:left="121"/>
              <w:jc w:val="center"/>
              <w:rPr>
                <w:color w:val="auto"/>
                <w:sz w:val="24"/>
              </w:rPr>
            </w:pPr>
            <w:r>
              <w:rPr>
                <w:color w:val="auto"/>
                <w:sz w:val="24"/>
              </w:rPr>
              <w:t xml:space="preserve"> </w:t>
            </w:r>
          </w:p>
        </w:tc>
        <w:tc>
          <w:tcPr>
            <w:tcW w:w="1410" w:type="dxa"/>
            <w:noWrap w:val="0"/>
            <w:vAlign w:val="top"/>
          </w:tcPr>
          <w:p>
            <w:pPr>
              <w:pStyle w:val="23"/>
              <w:spacing w:before="1"/>
              <w:rPr>
                <w:color w:val="auto"/>
                <w:sz w:val="21"/>
              </w:rPr>
            </w:pPr>
          </w:p>
          <w:p>
            <w:pPr>
              <w:pStyle w:val="23"/>
              <w:spacing w:before="1"/>
              <w:ind w:left="116"/>
              <w:jc w:val="center"/>
              <w:rPr>
                <w:color w:val="auto"/>
                <w:sz w:val="24"/>
              </w:rPr>
            </w:pPr>
            <w:r>
              <w:rPr>
                <w:color w:val="auto"/>
                <w:sz w:val="24"/>
              </w:rPr>
              <w:t xml:space="preserve"> </w:t>
            </w:r>
          </w:p>
        </w:tc>
      </w:tr>
    </w:tbl>
    <w:p>
      <w:pPr>
        <w:spacing w:before="2"/>
        <w:ind w:left="218" w:right="0" w:firstLine="0"/>
        <w:jc w:val="left"/>
        <w:rPr>
          <w:b/>
          <w:color w:val="auto"/>
          <w:sz w:val="24"/>
        </w:rPr>
      </w:pPr>
      <w:r>
        <w:rPr>
          <w:b/>
          <w:color w:val="auto"/>
          <w:w w:val="99"/>
          <w:sz w:val="24"/>
        </w:rPr>
        <w:t xml:space="preserve"> </w:t>
      </w:r>
    </w:p>
    <w:p>
      <w:pPr>
        <w:spacing w:before="5"/>
        <w:ind w:left="218" w:right="0" w:firstLine="0"/>
        <w:jc w:val="left"/>
        <w:rPr>
          <w:b/>
          <w:color w:val="auto"/>
          <w:sz w:val="24"/>
        </w:rPr>
      </w:pPr>
      <w:r>
        <w:rPr>
          <w:b/>
          <w:color w:val="auto"/>
          <w:w w:val="99"/>
          <w:sz w:val="24"/>
        </w:rPr>
        <w:t xml:space="preserve"> </w:t>
      </w:r>
    </w:p>
    <w:p>
      <w:pPr>
        <w:spacing w:after="0"/>
        <w:jc w:val="left"/>
        <w:rPr>
          <w:color w:val="auto"/>
          <w:sz w:val="24"/>
        </w:rPr>
        <w:sectPr>
          <w:pgSz w:w="11910" w:h="16840"/>
          <w:pgMar w:top="1580" w:right="160" w:bottom="1160" w:left="1200" w:header="507" w:footer="972" w:gutter="0"/>
          <w:cols w:space="720" w:num="1"/>
        </w:sectPr>
      </w:pPr>
    </w:p>
    <w:p>
      <w:pPr>
        <w:pStyle w:val="8"/>
        <w:spacing w:before="8"/>
        <w:rPr>
          <w:b/>
          <w:color w:val="auto"/>
          <w:sz w:val="13"/>
        </w:rPr>
      </w:pPr>
    </w:p>
    <w:p>
      <w:pPr>
        <w:spacing w:before="62"/>
        <w:ind w:left="218" w:right="0" w:firstLine="0"/>
        <w:jc w:val="left"/>
        <w:rPr>
          <w:rFonts w:hint="eastAsia" w:ascii="Calibri" w:eastAsia="黑体"/>
          <w:b/>
          <w:color w:val="auto"/>
          <w:sz w:val="28"/>
          <w:lang w:eastAsia="zh-CN"/>
        </w:rPr>
      </w:pPr>
      <w:r>
        <w:rPr>
          <w:rFonts w:hint="eastAsia" w:ascii="黑体" w:eastAsia="黑体"/>
          <w:b/>
          <w:color w:val="auto"/>
          <w:sz w:val="28"/>
        </w:rPr>
        <w:t>格式</w:t>
      </w:r>
      <w:r>
        <w:rPr>
          <w:rFonts w:hint="eastAsia" w:ascii="黑体" w:eastAsia="黑体"/>
          <w:b/>
          <w:color w:val="auto"/>
          <w:sz w:val="28"/>
          <w:lang w:val="en-US" w:eastAsia="zh-CN"/>
        </w:rPr>
        <w:t xml:space="preserve"> 6</w:t>
      </w:r>
    </w:p>
    <w:p>
      <w:pPr>
        <w:pStyle w:val="8"/>
        <w:spacing w:before="8"/>
        <w:rPr>
          <w:rFonts w:ascii="Calibri"/>
          <w:b/>
          <w:color w:val="auto"/>
          <w:sz w:val="16"/>
        </w:rPr>
      </w:pPr>
    </w:p>
    <w:p>
      <w:pPr>
        <w:spacing w:after="0"/>
        <w:rPr>
          <w:rFonts w:ascii="Calibri"/>
          <w:color w:val="auto"/>
          <w:sz w:val="16"/>
        </w:rPr>
        <w:sectPr>
          <w:pgSz w:w="11910" w:h="16840"/>
          <w:pgMar w:top="1580" w:right="160" w:bottom="1160" w:left="1200" w:header="507" w:footer="972" w:gutter="0"/>
          <w:cols w:space="720" w:num="1"/>
        </w:sectPr>
      </w:pPr>
    </w:p>
    <w:p>
      <w:pPr>
        <w:pStyle w:val="8"/>
        <w:rPr>
          <w:rFonts w:ascii="Calibri"/>
          <w:b/>
          <w:color w:val="auto"/>
          <w:sz w:val="24"/>
        </w:rPr>
      </w:pPr>
    </w:p>
    <w:p>
      <w:pPr>
        <w:pStyle w:val="8"/>
        <w:spacing w:before="6"/>
        <w:rPr>
          <w:rFonts w:ascii="Calibri"/>
          <w:b/>
          <w:color w:val="auto"/>
        </w:rPr>
      </w:pPr>
    </w:p>
    <w:p>
      <w:pPr>
        <w:spacing w:before="0"/>
        <w:ind w:left="338" w:right="0" w:firstLine="0"/>
        <w:jc w:val="left"/>
        <w:rPr>
          <w:color w:val="auto"/>
          <w:sz w:val="24"/>
        </w:rPr>
      </w:pPr>
      <w:r>
        <w:rPr>
          <w:color w:val="auto"/>
          <w:sz w:val="24"/>
        </w:rPr>
        <w:t>投标人名称</w:t>
      </w:r>
      <w:r>
        <w:rPr>
          <w:color w:val="auto"/>
          <w:spacing w:val="-1"/>
          <w:sz w:val="24"/>
        </w:rPr>
        <w:t>（</w:t>
      </w:r>
      <w:r>
        <w:rPr>
          <w:color w:val="auto"/>
          <w:sz w:val="24"/>
        </w:rPr>
        <w:t>公章</w:t>
      </w:r>
      <w:r>
        <w:rPr>
          <w:color w:val="auto"/>
          <w:spacing w:val="-120"/>
          <w:sz w:val="24"/>
        </w:rPr>
        <w:t>）</w:t>
      </w:r>
      <w:r>
        <w:rPr>
          <w:color w:val="auto"/>
          <w:sz w:val="24"/>
        </w:rPr>
        <w:t>：</w:t>
      </w:r>
    </w:p>
    <w:p>
      <w:pPr>
        <w:spacing w:before="61"/>
        <w:ind w:left="338" w:right="0" w:firstLine="0"/>
        <w:jc w:val="left"/>
        <w:rPr>
          <w:rFonts w:hint="eastAsia" w:ascii="黑体" w:eastAsia="黑体"/>
          <w:b/>
          <w:color w:val="auto"/>
          <w:sz w:val="28"/>
        </w:rPr>
      </w:pPr>
      <w:r>
        <w:rPr>
          <w:color w:val="auto"/>
        </w:rPr>
        <w:br w:type="column"/>
      </w:r>
      <w:r>
        <w:rPr>
          <w:rFonts w:hint="eastAsia" w:ascii="黑体" w:eastAsia="黑体"/>
          <w:b/>
          <w:color w:val="auto"/>
          <w:sz w:val="28"/>
        </w:rPr>
        <w:t>投标报名表</w:t>
      </w:r>
    </w:p>
    <w:p>
      <w:pPr>
        <w:spacing w:after="0"/>
        <w:jc w:val="left"/>
        <w:rPr>
          <w:rFonts w:hint="eastAsia" w:ascii="黑体" w:eastAsia="黑体"/>
          <w:color w:val="auto"/>
          <w:sz w:val="28"/>
        </w:rPr>
        <w:sectPr>
          <w:type w:val="continuous"/>
          <w:pgSz w:w="11910" w:h="16840"/>
          <w:pgMar w:top="1580" w:right="160" w:bottom="280" w:left="1200" w:header="720" w:footer="720" w:gutter="0"/>
          <w:cols w:equalWidth="0" w:num="2">
            <w:col w:w="2659" w:space="1191"/>
            <w:col w:w="6700"/>
          </w:cols>
        </w:sectPr>
      </w:pPr>
    </w:p>
    <w:tbl>
      <w:tblPr>
        <w:tblStyle w:val="16"/>
        <w:tblW w:w="0" w:type="auto"/>
        <w:tblInd w:w="2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2"/>
        <w:gridCol w:w="2525"/>
        <w:gridCol w:w="2273"/>
        <w:gridCol w:w="2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7" w:hRule="atLeast"/>
        </w:trPr>
        <w:tc>
          <w:tcPr>
            <w:tcW w:w="1802" w:type="dxa"/>
            <w:noWrap w:val="0"/>
            <w:vAlign w:val="top"/>
          </w:tcPr>
          <w:p>
            <w:pPr>
              <w:pStyle w:val="23"/>
              <w:rPr>
                <w:rFonts w:ascii="黑体"/>
                <w:b/>
                <w:color w:val="auto"/>
                <w:sz w:val="24"/>
              </w:rPr>
            </w:pPr>
          </w:p>
          <w:p>
            <w:pPr>
              <w:pStyle w:val="23"/>
              <w:spacing w:before="1"/>
              <w:rPr>
                <w:rFonts w:ascii="黑体"/>
                <w:b/>
                <w:color w:val="auto"/>
                <w:sz w:val="24"/>
              </w:rPr>
            </w:pPr>
          </w:p>
          <w:p>
            <w:pPr>
              <w:pStyle w:val="23"/>
              <w:ind w:left="279" w:right="272"/>
              <w:jc w:val="center"/>
              <w:rPr>
                <w:color w:val="auto"/>
                <w:sz w:val="24"/>
              </w:rPr>
            </w:pPr>
            <w:r>
              <w:rPr>
                <w:color w:val="auto"/>
                <w:sz w:val="24"/>
              </w:rPr>
              <w:t>项目名称</w:t>
            </w:r>
          </w:p>
        </w:tc>
        <w:tc>
          <w:tcPr>
            <w:tcW w:w="7124" w:type="dxa"/>
            <w:gridSpan w:val="3"/>
            <w:noWrap w:val="0"/>
            <w:vAlign w:val="top"/>
          </w:tcPr>
          <w:p>
            <w:pPr>
              <w:pStyle w:val="23"/>
              <w:rPr>
                <w:rFonts w:ascii="黑体"/>
                <w:b/>
                <w:color w:val="auto"/>
                <w:sz w:val="20"/>
              </w:rPr>
            </w:pPr>
          </w:p>
          <w:p>
            <w:pPr>
              <w:pStyle w:val="8"/>
              <w:spacing w:before="232"/>
              <w:jc w:val="center"/>
              <w:rPr>
                <w:color w:val="auto"/>
                <w:sz w:val="21"/>
              </w:rPr>
            </w:pPr>
            <w:r>
              <w:rPr>
                <w:rFonts w:hint="eastAsia" w:ascii="宋体" w:hAnsi="宋体" w:eastAsia="宋体" w:cs="宋体"/>
                <w:color w:val="auto"/>
                <w:sz w:val="24"/>
                <w:szCs w:val="22"/>
                <w:lang w:val="en-US" w:eastAsia="zh-CN" w:bidi="zh-CN"/>
              </w:rPr>
              <w:t>整车热平衡试验项目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1802" w:type="dxa"/>
            <w:noWrap w:val="0"/>
            <w:vAlign w:val="top"/>
          </w:tcPr>
          <w:p>
            <w:pPr>
              <w:pStyle w:val="23"/>
              <w:rPr>
                <w:rFonts w:ascii="黑体"/>
                <w:b/>
                <w:color w:val="auto"/>
                <w:sz w:val="24"/>
              </w:rPr>
            </w:pPr>
          </w:p>
          <w:p>
            <w:pPr>
              <w:pStyle w:val="23"/>
              <w:spacing w:before="2"/>
              <w:rPr>
                <w:rFonts w:ascii="黑体"/>
                <w:b/>
                <w:color w:val="auto"/>
                <w:sz w:val="29"/>
              </w:rPr>
            </w:pPr>
          </w:p>
          <w:p>
            <w:pPr>
              <w:pStyle w:val="23"/>
              <w:spacing w:before="1"/>
              <w:ind w:left="419"/>
              <w:rPr>
                <w:color w:val="auto"/>
                <w:sz w:val="24"/>
              </w:rPr>
            </w:pPr>
            <w:r>
              <w:rPr>
                <w:color w:val="auto"/>
                <w:sz w:val="24"/>
              </w:rPr>
              <w:t>投标单位</w:t>
            </w:r>
          </w:p>
          <w:p>
            <w:pPr>
              <w:pStyle w:val="23"/>
              <w:spacing w:before="4"/>
              <w:ind w:left="419"/>
              <w:rPr>
                <w:color w:val="auto"/>
                <w:sz w:val="24"/>
              </w:rPr>
            </w:pPr>
            <w:r>
              <w:rPr>
                <w:color w:val="auto"/>
                <w:sz w:val="24"/>
              </w:rPr>
              <w:t>（全称）</w:t>
            </w:r>
          </w:p>
        </w:tc>
        <w:tc>
          <w:tcPr>
            <w:tcW w:w="7124" w:type="dxa"/>
            <w:gridSpan w:val="3"/>
            <w:noWrap w:val="0"/>
            <w:vAlign w:val="center"/>
          </w:tcPr>
          <w:p>
            <w:pPr>
              <w:pStyle w:val="23"/>
              <w:jc w:val="center"/>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802" w:type="dxa"/>
            <w:noWrap w:val="0"/>
            <w:vAlign w:val="top"/>
          </w:tcPr>
          <w:p>
            <w:pPr>
              <w:pStyle w:val="23"/>
              <w:rPr>
                <w:rFonts w:ascii="黑体"/>
                <w:b/>
                <w:color w:val="auto"/>
                <w:sz w:val="24"/>
              </w:rPr>
            </w:pPr>
          </w:p>
          <w:p>
            <w:pPr>
              <w:pStyle w:val="23"/>
              <w:spacing w:before="11"/>
              <w:rPr>
                <w:rFonts w:ascii="黑体"/>
                <w:b/>
                <w:color w:val="auto"/>
                <w:sz w:val="29"/>
              </w:rPr>
            </w:pPr>
          </w:p>
          <w:p>
            <w:pPr>
              <w:pStyle w:val="23"/>
              <w:spacing w:before="1"/>
              <w:ind w:left="279" w:right="272"/>
              <w:jc w:val="center"/>
              <w:rPr>
                <w:color w:val="auto"/>
                <w:sz w:val="24"/>
              </w:rPr>
            </w:pPr>
            <w:r>
              <w:rPr>
                <w:color w:val="auto"/>
                <w:sz w:val="24"/>
              </w:rPr>
              <w:t>项目负责人</w:t>
            </w:r>
          </w:p>
        </w:tc>
        <w:tc>
          <w:tcPr>
            <w:tcW w:w="2525" w:type="dxa"/>
            <w:noWrap w:val="0"/>
            <w:vAlign w:val="top"/>
          </w:tcPr>
          <w:p>
            <w:pPr>
              <w:pStyle w:val="23"/>
              <w:rPr>
                <w:rFonts w:ascii="Times New Roman"/>
                <w:color w:val="auto"/>
                <w:sz w:val="22"/>
              </w:rPr>
            </w:pPr>
          </w:p>
        </w:tc>
        <w:tc>
          <w:tcPr>
            <w:tcW w:w="2273" w:type="dxa"/>
            <w:noWrap w:val="0"/>
            <w:vAlign w:val="top"/>
          </w:tcPr>
          <w:p>
            <w:pPr>
              <w:pStyle w:val="23"/>
              <w:rPr>
                <w:rFonts w:ascii="黑体"/>
                <w:b/>
                <w:color w:val="auto"/>
                <w:sz w:val="24"/>
              </w:rPr>
            </w:pPr>
          </w:p>
          <w:p>
            <w:pPr>
              <w:pStyle w:val="23"/>
              <w:spacing w:before="11"/>
              <w:rPr>
                <w:rFonts w:ascii="黑体"/>
                <w:b/>
                <w:color w:val="auto"/>
                <w:sz w:val="29"/>
              </w:rPr>
            </w:pPr>
          </w:p>
          <w:p>
            <w:pPr>
              <w:pStyle w:val="23"/>
              <w:spacing w:before="1"/>
              <w:ind w:left="636" w:right="627"/>
              <w:jc w:val="center"/>
              <w:rPr>
                <w:color w:val="auto"/>
                <w:sz w:val="24"/>
              </w:rPr>
            </w:pPr>
            <w:r>
              <w:rPr>
                <w:color w:val="auto"/>
                <w:sz w:val="24"/>
              </w:rPr>
              <w:t>联系电话</w:t>
            </w:r>
          </w:p>
        </w:tc>
        <w:tc>
          <w:tcPr>
            <w:tcW w:w="2326"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1802" w:type="dxa"/>
            <w:noWrap w:val="0"/>
            <w:vAlign w:val="top"/>
          </w:tcPr>
          <w:p>
            <w:pPr>
              <w:pStyle w:val="23"/>
              <w:rPr>
                <w:rFonts w:ascii="黑体"/>
                <w:b/>
                <w:color w:val="auto"/>
                <w:sz w:val="24"/>
              </w:rPr>
            </w:pPr>
          </w:p>
          <w:p>
            <w:pPr>
              <w:pStyle w:val="23"/>
              <w:spacing w:before="11"/>
              <w:rPr>
                <w:rFonts w:ascii="黑体"/>
                <w:b/>
                <w:color w:val="auto"/>
                <w:sz w:val="24"/>
              </w:rPr>
            </w:pPr>
          </w:p>
          <w:p>
            <w:pPr>
              <w:pStyle w:val="23"/>
              <w:ind w:left="279" w:right="272"/>
              <w:jc w:val="center"/>
              <w:rPr>
                <w:color w:val="auto"/>
                <w:sz w:val="24"/>
              </w:rPr>
            </w:pPr>
            <w:r>
              <w:rPr>
                <w:color w:val="auto"/>
                <w:sz w:val="24"/>
              </w:rPr>
              <w:t>公司电话</w:t>
            </w:r>
          </w:p>
        </w:tc>
        <w:tc>
          <w:tcPr>
            <w:tcW w:w="2525" w:type="dxa"/>
            <w:noWrap w:val="0"/>
            <w:vAlign w:val="top"/>
          </w:tcPr>
          <w:p>
            <w:pPr>
              <w:pStyle w:val="23"/>
              <w:rPr>
                <w:rFonts w:ascii="Times New Roman"/>
                <w:color w:val="auto"/>
                <w:sz w:val="22"/>
              </w:rPr>
            </w:pPr>
          </w:p>
        </w:tc>
        <w:tc>
          <w:tcPr>
            <w:tcW w:w="2273" w:type="dxa"/>
            <w:noWrap w:val="0"/>
            <w:vAlign w:val="top"/>
          </w:tcPr>
          <w:p>
            <w:pPr>
              <w:pStyle w:val="23"/>
              <w:rPr>
                <w:rFonts w:ascii="黑体"/>
                <w:b/>
                <w:color w:val="auto"/>
                <w:sz w:val="24"/>
              </w:rPr>
            </w:pPr>
          </w:p>
          <w:p>
            <w:pPr>
              <w:pStyle w:val="23"/>
              <w:spacing w:before="11"/>
              <w:rPr>
                <w:rFonts w:ascii="黑体"/>
                <w:b/>
                <w:color w:val="auto"/>
                <w:sz w:val="24"/>
              </w:rPr>
            </w:pPr>
          </w:p>
          <w:p>
            <w:pPr>
              <w:pStyle w:val="23"/>
              <w:ind w:left="636" w:right="627"/>
              <w:jc w:val="center"/>
              <w:rPr>
                <w:color w:val="auto"/>
                <w:sz w:val="24"/>
              </w:rPr>
            </w:pPr>
            <w:r>
              <w:rPr>
                <w:color w:val="auto"/>
                <w:sz w:val="24"/>
              </w:rPr>
              <w:t>传真</w:t>
            </w:r>
          </w:p>
        </w:tc>
        <w:tc>
          <w:tcPr>
            <w:tcW w:w="2326" w:type="dxa"/>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802" w:type="dxa"/>
            <w:noWrap w:val="0"/>
            <w:vAlign w:val="top"/>
          </w:tcPr>
          <w:p>
            <w:pPr>
              <w:pStyle w:val="23"/>
              <w:rPr>
                <w:rFonts w:ascii="黑体"/>
                <w:b/>
                <w:color w:val="auto"/>
                <w:sz w:val="24"/>
              </w:rPr>
            </w:pPr>
          </w:p>
          <w:p>
            <w:pPr>
              <w:pStyle w:val="23"/>
              <w:spacing w:before="4"/>
              <w:rPr>
                <w:rFonts w:ascii="黑体"/>
                <w:b/>
                <w:color w:val="auto"/>
                <w:sz w:val="26"/>
              </w:rPr>
            </w:pPr>
          </w:p>
          <w:p>
            <w:pPr>
              <w:pStyle w:val="23"/>
              <w:ind w:left="279" w:right="270"/>
              <w:jc w:val="center"/>
              <w:rPr>
                <w:rFonts w:ascii="Calibri"/>
                <w:color w:val="auto"/>
                <w:sz w:val="24"/>
              </w:rPr>
            </w:pPr>
            <w:r>
              <w:rPr>
                <w:rFonts w:ascii="Calibri"/>
                <w:color w:val="auto"/>
                <w:sz w:val="24"/>
              </w:rPr>
              <w:t>E-mail</w:t>
            </w:r>
          </w:p>
        </w:tc>
        <w:tc>
          <w:tcPr>
            <w:tcW w:w="7124" w:type="dxa"/>
            <w:gridSpan w:val="3"/>
            <w:noWrap w:val="0"/>
            <w:vAlign w:val="top"/>
          </w:tcPr>
          <w:p>
            <w:pPr>
              <w:pStyle w:val="23"/>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trPr>
        <w:tc>
          <w:tcPr>
            <w:tcW w:w="1802" w:type="dxa"/>
            <w:noWrap w:val="0"/>
            <w:vAlign w:val="top"/>
          </w:tcPr>
          <w:p>
            <w:pPr>
              <w:pStyle w:val="23"/>
              <w:rPr>
                <w:rFonts w:ascii="黑体"/>
                <w:b/>
                <w:color w:val="auto"/>
                <w:sz w:val="24"/>
              </w:rPr>
            </w:pPr>
          </w:p>
          <w:p>
            <w:pPr>
              <w:pStyle w:val="23"/>
              <w:spacing w:before="7"/>
              <w:rPr>
                <w:rFonts w:ascii="黑体"/>
                <w:b/>
                <w:color w:val="auto"/>
                <w:sz w:val="29"/>
              </w:rPr>
            </w:pPr>
          </w:p>
          <w:p>
            <w:pPr>
              <w:pStyle w:val="23"/>
              <w:ind w:left="279" w:right="272"/>
              <w:jc w:val="center"/>
              <w:rPr>
                <w:color w:val="auto"/>
                <w:sz w:val="24"/>
              </w:rPr>
            </w:pPr>
            <w:r>
              <w:rPr>
                <w:color w:val="auto"/>
                <w:sz w:val="24"/>
              </w:rPr>
              <w:t>报名时间</w:t>
            </w:r>
          </w:p>
        </w:tc>
        <w:tc>
          <w:tcPr>
            <w:tcW w:w="7124" w:type="dxa"/>
            <w:gridSpan w:val="3"/>
            <w:noWrap w:val="0"/>
            <w:vAlign w:val="top"/>
          </w:tcPr>
          <w:p>
            <w:pPr>
              <w:pStyle w:val="23"/>
              <w:rPr>
                <w:rFonts w:ascii="黑体"/>
                <w:b/>
                <w:color w:val="auto"/>
                <w:sz w:val="24"/>
              </w:rPr>
            </w:pPr>
          </w:p>
          <w:p>
            <w:pPr>
              <w:pStyle w:val="23"/>
              <w:spacing w:before="7"/>
              <w:rPr>
                <w:rFonts w:ascii="黑体"/>
                <w:b/>
                <w:color w:val="auto"/>
                <w:sz w:val="29"/>
              </w:rPr>
            </w:pPr>
          </w:p>
          <w:p>
            <w:pPr>
              <w:pStyle w:val="23"/>
              <w:tabs>
                <w:tab w:val="left" w:pos="731"/>
                <w:tab w:val="left" w:pos="1451"/>
              </w:tabs>
              <w:ind w:left="11"/>
              <w:jc w:val="center"/>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bl>
    <w:p>
      <w:pPr>
        <w:spacing w:before="4" w:line="242" w:lineRule="auto"/>
        <w:ind w:left="691" w:right="1333" w:hanging="473"/>
        <w:jc w:val="left"/>
        <w:rPr>
          <w:color w:val="auto"/>
          <w:sz w:val="24"/>
        </w:rPr>
      </w:pPr>
      <w:r>
        <w:rPr>
          <w:b/>
          <w:color w:val="auto"/>
          <w:sz w:val="24"/>
        </w:rPr>
        <w:t>注：</w:t>
      </w:r>
      <w:r>
        <w:rPr>
          <w:color w:val="auto"/>
          <w:sz w:val="24"/>
        </w:rPr>
        <w:t xml:space="preserve">请投标单位认真填写并加盖公章，并于规定日期前以传真形式回传。缺项及不按要求时间回复均视为自动放弃本次投标。 </w:t>
      </w:r>
    </w:p>
    <w:p>
      <w:pPr>
        <w:spacing w:before="3"/>
        <w:ind w:left="218" w:right="0" w:firstLine="0"/>
        <w:jc w:val="left"/>
        <w:rPr>
          <w:color w:val="auto"/>
          <w:sz w:val="24"/>
        </w:rPr>
      </w:pPr>
      <w:r>
        <w:rPr>
          <w:color w:val="auto"/>
          <w:sz w:val="24"/>
        </w:rPr>
        <w:t xml:space="preserve">联系人：   </w:t>
      </w:r>
    </w:p>
    <w:p>
      <w:pPr>
        <w:rPr>
          <w:rFonts w:hint="eastAsia" w:eastAsia="黑体"/>
          <w:b/>
          <w:bCs/>
          <w:sz w:val="28"/>
        </w:rPr>
      </w:pPr>
      <w:r>
        <w:rPr>
          <w:rFonts w:hint="eastAsia" w:eastAsia="黑体"/>
          <w:b/>
          <w:bCs/>
          <w:sz w:val="28"/>
        </w:rPr>
        <w:br w:type="page"/>
      </w:r>
    </w:p>
    <w:p>
      <w:pPr>
        <w:spacing w:before="62"/>
        <w:ind w:right="0"/>
        <w:jc w:val="left"/>
        <w:rPr>
          <w:rFonts w:hint="default" w:ascii="Calibri" w:eastAsia="黑体"/>
          <w:b/>
          <w:color w:val="auto"/>
          <w:sz w:val="28"/>
          <w:lang w:val="en-US" w:eastAsia="zh-CN"/>
        </w:rPr>
      </w:pPr>
      <w:r>
        <w:rPr>
          <w:rFonts w:hint="eastAsia" w:ascii="黑体" w:eastAsia="黑体"/>
          <w:b/>
          <w:color w:val="auto"/>
          <w:sz w:val="28"/>
        </w:rPr>
        <w:t>格式</w:t>
      </w:r>
      <w:r>
        <w:rPr>
          <w:rFonts w:hint="eastAsia" w:ascii="黑体" w:eastAsia="黑体"/>
          <w:b/>
          <w:color w:val="auto"/>
          <w:sz w:val="28"/>
          <w:lang w:val="en-US" w:eastAsia="zh-CN"/>
        </w:rPr>
        <w:t xml:space="preserve"> 7</w:t>
      </w:r>
    </w:p>
    <w:p>
      <w:pPr>
        <w:rPr>
          <w:rFonts w:ascii="宋体" w:hAnsi="宋体"/>
        </w:rPr>
      </w:pPr>
      <w:r>
        <w:rPr>
          <w:rFonts w:hint="eastAsia" w:ascii="宋体" w:hAnsi="宋体"/>
        </w:rPr>
        <w:t>项目名称：</w:t>
      </w:r>
      <w:r>
        <w:rPr>
          <w:rFonts w:ascii="宋体" w:hAnsi="宋体"/>
        </w:rPr>
        <w:t xml:space="preserve"> </w:t>
      </w:r>
    </w:p>
    <w:p>
      <w:pPr>
        <w:rPr>
          <w:rFonts w:ascii="宋体" w:hAnsi="宋体"/>
        </w:rPr>
      </w:pPr>
    </w:p>
    <w:p>
      <w:pPr>
        <w:pStyle w:val="11"/>
        <w:spacing w:line="360" w:lineRule="auto"/>
        <w:rPr>
          <w:rFonts w:hAnsi="宋体"/>
          <w:szCs w:val="21"/>
        </w:rPr>
      </w:pPr>
      <w:r>
        <w:rPr>
          <w:rFonts w:hint="eastAsia" w:hAnsi="宋体"/>
          <w:szCs w:val="21"/>
        </w:rPr>
        <w:t>日期：  年   月   日</w:t>
      </w:r>
    </w:p>
    <w:p>
      <w:pPr>
        <w:jc w:val="center"/>
        <w:rPr>
          <w:rFonts w:eastAsia="黑体"/>
          <w:b/>
          <w:bCs/>
          <w:sz w:val="28"/>
        </w:rPr>
      </w:pPr>
      <w:r>
        <w:rPr>
          <w:rFonts w:hint="eastAsia" w:eastAsia="黑体"/>
          <w:b/>
          <w:bCs/>
          <w:sz w:val="28"/>
        </w:rPr>
        <w:t>法人授权委托书</w:t>
      </w:r>
    </w:p>
    <w:p>
      <w:pPr>
        <w:rPr>
          <w:rFonts w:ascii="宋体" w:hAnsi="宋体"/>
          <w:u w:val="single"/>
        </w:rPr>
      </w:pPr>
      <w:r>
        <w:rPr>
          <w:rFonts w:hint="eastAsia" w:ascii="宋体" w:hAnsi="宋体"/>
        </w:rPr>
        <w:t>致</w:t>
      </w:r>
      <w:r>
        <w:rPr>
          <w:rFonts w:hint="eastAsia" w:ascii="宋体" w:hAnsi="宋体"/>
          <w:u w:val="single"/>
        </w:rPr>
        <w:t>（招标人名称）                            ：</w:t>
      </w:r>
    </w:p>
    <w:p>
      <w:pPr>
        <w:spacing w:line="360" w:lineRule="auto"/>
        <w:ind w:firstLine="44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44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pPr>
        <w:spacing w:line="360" w:lineRule="auto"/>
        <w:ind w:firstLine="440" w:firstLineChars="200"/>
        <w:rPr>
          <w:rFonts w:ascii="宋体"/>
          <w:kern w:val="0"/>
          <w:szCs w:val="21"/>
        </w:rPr>
      </w:pPr>
      <w:r>
        <w:rPr>
          <w:rFonts w:hint="eastAsia" w:ascii="宋体" w:hAnsi="宋体"/>
          <w:kern w:val="0"/>
          <w:szCs w:val="21"/>
        </w:rPr>
        <w:t>代理人无转委托权，特此委托。</w:t>
      </w:r>
    </w:p>
    <w:p>
      <w:pPr>
        <w:spacing w:line="360" w:lineRule="auto"/>
        <w:ind w:firstLine="44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pPr>
        <w:spacing w:line="360" w:lineRule="auto"/>
        <w:ind w:firstLine="44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pPr>
        <w:spacing w:line="360" w:lineRule="auto"/>
        <w:ind w:firstLine="440" w:firstLineChars="200"/>
        <w:rPr>
          <w:rFonts w:ascii="宋体"/>
          <w:kern w:val="0"/>
          <w:szCs w:val="21"/>
        </w:rPr>
      </w:pPr>
      <w:r>
        <w:rPr>
          <w:rFonts w:hint="eastAsia" w:ascii="宋体" w:hAnsi="宋体"/>
          <w:kern w:val="0"/>
          <w:szCs w:val="21"/>
        </w:rPr>
        <w:t>投标人名称：（盖单位公章）</w:t>
      </w:r>
    </w:p>
    <w:p>
      <w:pPr>
        <w:spacing w:line="360" w:lineRule="auto"/>
        <w:ind w:firstLine="440" w:firstLineChars="200"/>
        <w:rPr>
          <w:rFonts w:ascii="宋体"/>
          <w:kern w:val="0"/>
          <w:szCs w:val="21"/>
        </w:rPr>
      </w:pPr>
      <w:r>
        <w:rPr>
          <w:rFonts w:hint="eastAsia" w:ascii="宋体" w:hAnsi="宋体"/>
          <w:kern w:val="0"/>
          <w:szCs w:val="21"/>
        </w:rPr>
        <w:t>法定代表人：（签字）</w:t>
      </w:r>
    </w:p>
    <w:p>
      <w:pPr>
        <w:spacing w:line="360" w:lineRule="auto"/>
        <w:ind w:firstLine="440" w:firstLineChars="200"/>
        <w:rPr>
          <w:rFonts w:ascii="宋体"/>
          <w:kern w:val="0"/>
          <w:szCs w:val="21"/>
        </w:rPr>
      </w:pPr>
    </w:p>
    <w:p>
      <w:pPr>
        <w:spacing w:line="360" w:lineRule="auto"/>
        <w:ind w:firstLine="440" w:firstLineChars="200"/>
        <w:rPr>
          <w:rFonts w:ascii="宋体"/>
          <w:kern w:val="0"/>
          <w:szCs w:val="21"/>
        </w:rPr>
      </w:pPr>
    </w:p>
    <w:p>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pPr>
        <w:spacing w:line="360" w:lineRule="auto"/>
        <w:rPr>
          <w:rFonts w:ascii="宋体"/>
          <w:kern w:val="0"/>
          <w:szCs w:val="21"/>
        </w:rPr>
      </w:pPr>
    </w:p>
    <w:p>
      <w:pPr>
        <w:spacing w:line="360" w:lineRule="auto"/>
        <w:rPr>
          <w:rFonts w:ascii="宋体"/>
          <w:kern w:val="0"/>
          <w:szCs w:val="21"/>
        </w:rPr>
      </w:pPr>
    </w:p>
    <w:p>
      <w:pPr>
        <w:spacing w:line="360" w:lineRule="auto"/>
        <w:rPr>
          <w:rFonts w:ascii="宋体"/>
          <w:kern w:val="0"/>
          <w:szCs w:val="21"/>
        </w:rPr>
      </w:pPr>
    </w:p>
    <w:p>
      <w:pPr>
        <w:spacing w:line="360" w:lineRule="auto"/>
        <w:rPr>
          <w:rFonts w:ascii="宋体"/>
          <w:kern w:val="0"/>
          <w:szCs w:val="21"/>
        </w:rPr>
      </w:pPr>
    </w:p>
    <w:p>
      <w:pPr>
        <w:spacing w:line="360" w:lineRule="auto"/>
        <w:ind w:right="560" w:firstLine="440" w:firstLineChars="200"/>
        <w:rPr>
          <w:rFonts w:ascii="宋体"/>
          <w:kern w:val="0"/>
          <w:szCs w:val="21"/>
        </w:rPr>
      </w:pPr>
    </w:p>
    <w:p>
      <w:pPr>
        <w:pStyle w:val="11"/>
        <w:spacing w:line="360" w:lineRule="auto"/>
        <w:rPr>
          <w:rFonts w:hAnsi="宋体"/>
          <w:b/>
          <w:sz w:val="24"/>
          <w:szCs w:val="24"/>
        </w:rPr>
      </w:pPr>
    </w:p>
    <w:p>
      <w:pPr>
        <w:pStyle w:val="11"/>
        <w:spacing w:line="360" w:lineRule="auto"/>
        <w:rPr>
          <w:rFonts w:hAnsi="宋体"/>
          <w:b/>
          <w:sz w:val="24"/>
          <w:szCs w:val="24"/>
        </w:rPr>
      </w:pPr>
    </w:p>
    <w:p>
      <w:pPr>
        <w:pStyle w:val="11"/>
        <w:spacing w:line="360" w:lineRule="auto"/>
        <w:rPr>
          <w:rFonts w:hAnsi="宋体"/>
          <w:b/>
          <w:sz w:val="24"/>
          <w:szCs w:val="24"/>
        </w:rPr>
      </w:pPr>
    </w:p>
    <w:p>
      <w:pPr>
        <w:pStyle w:val="11"/>
        <w:outlineLvl w:val="2"/>
        <w:rPr>
          <w:rFonts w:ascii="黑体" w:eastAsia="黑体"/>
          <w:b/>
          <w:bCs/>
          <w:sz w:val="36"/>
          <w:szCs w:val="36"/>
        </w:rPr>
      </w:pPr>
    </w:p>
    <w:p>
      <w:pPr>
        <w:pStyle w:val="11"/>
        <w:outlineLvl w:val="2"/>
        <w:rPr>
          <w:rFonts w:hAnsi="宋体" w:eastAsia="宋体" w:cs="宋体"/>
          <w:b/>
          <w:bCs/>
          <w:color w:val="000000"/>
          <w:sz w:val="24"/>
          <w:szCs w:val="24"/>
        </w:rPr>
      </w:pPr>
    </w:p>
    <w:p>
      <w:pPr>
        <w:spacing w:after="0"/>
        <w:jc w:val="left"/>
        <w:rPr>
          <w:color w:val="auto"/>
          <w:sz w:val="24"/>
        </w:rPr>
        <w:sectPr>
          <w:type w:val="continuous"/>
          <w:pgSz w:w="11910" w:h="16840"/>
          <w:pgMar w:top="1580" w:right="160" w:bottom="280" w:left="1200" w:header="720" w:footer="720" w:gutter="0"/>
          <w:cols w:space="720" w:num="1"/>
        </w:sectPr>
      </w:pPr>
    </w:p>
    <w:p>
      <w:pPr>
        <w:pStyle w:val="8"/>
        <w:spacing w:before="7"/>
        <w:rPr>
          <w:color w:val="auto"/>
          <w:sz w:val="10"/>
        </w:rPr>
      </w:pPr>
    </w:p>
    <w:p>
      <w:pPr>
        <w:tabs>
          <w:tab w:val="left" w:pos="4572"/>
        </w:tabs>
        <w:spacing w:before="50"/>
        <w:ind w:right="0" w:firstLine="1807" w:firstLineChars="500"/>
        <w:jc w:val="left"/>
        <w:rPr>
          <w:rFonts w:hint="default" w:ascii="黑体" w:eastAsia="黑体"/>
          <w:b/>
          <w:color w:val="auto"/>
          <w:sz w:val="36"/>
          <w:lang w:val="en-US" w:eastAsia="zh-CN"/>
        </w:rPr>
      </w:pPr>
      <w:r>
        <w:rPr>
          <w:rFonts w:hint="eastAsia" w:ascii="黑体" w:eastAsia="黑体"/>
          <w:b/>
          <w:color w:val="auto"/>
          <w:sz w:val="36"/>
        </w:rPr>
        <w:t>第三章</w:t>
      </w:r>
      <w:r>
        <w:rPr>
          <w:rFonts w:hint="eastAsia" w:ascii="黑体" w:eastAsia="黑体"/>
          <w:b/>
          <w:color w:val="auto"/>
          <w:sz w:val="36"/>
          <w:lang w:val="en-US" w:eastAsia="zh-CN"/>
        </w:rPr>
        <w:t xml:space="preserve">    </w:t>
      </w:r>
      <w:bookmarkStart w:id="1" w:name="_GoBack"/>
      <w:bookmarkEnd w:id="1"/>
      <w:r>
        <w:rPr>
          <w:rFonts w:hint="eastAsia" w:ascii="黑体" w:eastAsia="黑体"/>
          <w:b/>
          <w:color w:val="auto"/>
          <w:sz w:val="36"/>
          <w:lang w:val="en-US" w:eastAsia="zh-CN"/>
        </w:rPr>
        <w:t xml:space="preserve"> 技术要求</w:t>
      </w:r>
    </w:p>
    <w:p>
      <w:pPr>
        <w:pStyle w:val="8"/>
        <w:spacing w:before="11"/>
        <w:rPr>
          <w:rFonts w:ascii="黑体"/>
          <w:b/>
          <w:color w:val="auto"/>
          <w:sz w:val="11"/>
        </w:rPr>
      </w:pPr>
    </w:p>
    <w:p>
      <w:pPr>
        <w:spacing w:before="62"/>
        <w:ind w:left="218" w:right="0" w:firstLine="0"/>
        <w:jc w:val="left"/>
        <w:rPr>
          <w:rFonts w:hint="eastAsia" w:ascii="黑体" w:eastAsia="黑体"/>
          <w:color w:val="auto"/>
          <w:sz w:val="28"/>
        </w:rPr>
      </w:pPr>
      <w:r>
        <w:rPr>
          <w:rFonts w:hint="eastAsia" w:ascii="黑体" w:eastAsia="黑体"/>
          <w:b/>
          <w:color w:val="auto"/>
          <w:sz w:val="28"/>
        </w:rPr>
        <w:t>一、项目名称</w:t>
      </w:r>
      <w:r>
        <w:rPr>
          <w:rFonts w:hint="eastAsia" w:ascii="黑体" w:eastAsia="黑体"/>
          <w:color w:val="auto"/>
          <w:sz w:val="28"/>
        </w:rPr>
        <w:t>：</w:t>
      </w:r>
    </w:p>
    <w:p>
      <w:pPr>
        <w:pStyle w:val="8"/>
        <w:spacing w:before="232"/>
        <w:ind w:left="638"/>
        <w:rPr>
          <w:color w:val="auto"/>
          <w:highlight w:val="none"/>
        </w:rPr>
      </w:pPr>
      <w:r>
        <w:rPr>
          <w:rFonts w:hint="eastAsia"/>
          <w:color w:val="auto"/>
          <w:lang w:val="en-US" w:eastAsia="zh-CN"/>
        </w:rPr>
        <w:t>整车热平衡试验</w:t>
      </w:r>
      <w:r>
        <w:rPr>
          <w:rFonts w:hint="eastAsia"/>
          <w:color w:val="auto"/>
          <w:highlight w:val="none"/>
          <w:lang w:val="en-US" w:eastAsia="zh-CN"/>
        </w:rPr>
        <w:t>项目</w:t>
      </w:r>
      <w:r>
        <w:rPr>
          <w:color w:val="auto"/>
          <w:highlight w:val="none"/>
        </w:rPr>
        <w:t xml:space="preserve"> </w:t>
      </w:r>
    </w:p>
    <w:p>
      <w:pPr>
        <w:pStyle w:val="8"/>
        <w:spacing w:before="1"/>
        <w:rPr>
          <w:color w:val="auto"/>
          <w:sz w:val="18"/>
          <w:highlight w:val="none"/>
        </w:rPr>
      </w:pPr>
    </w:p>
    <w:p>
      <w:pPr>
        <w:pStyle w:val="4"/>
        <w:spacing w:before="0"/>
        <w:rPr>
          <w:b w:val="0"/>
          <w:color w:val="auto"/>
          <w:highlight w:val="none"/>
        </w:rPr>
      </w:pPr>
      <w:r>
        <w:rPr>
          <w:color w:val="auto"/>
          <w:highlight w:val="none"/>
        </w:rPr>
        <w:t>二、项目描述</w:t>
      </w:r>
      <w:r>
        <w:rPr>
          <w:b w:val="0"/>
          <w:color w:val="auto"/>
          <w:highlight w:val="none"/>
        </w:rPr>
        <w:t>：</w:t>
      </w:r>
    </w:p>
    <w:p>
      <w:pPr>
        <w:pStyle w:val="8"/>
        <w:spacing w:before="232"/>
        <w:ind w:left="638"/>
        <w:rPr>
          <w:rFonts w:hint="eastAsia" w:ascii="宋体" w:hAnsi="宋体" w:eastAsia="宋体" w:cs="宋体"/>
          <w:color w:val="auto"/>
          <w:spacing w:val="-3"/>
          <w:sz w:val="21"/>
          <w:szCs w:val="22"/>
          <w:lang w:val="zh-CN" w:eastAsia="zh-CN" w:bidi="zh-CN"/>
        </w:rPr>
      </w:pPr>
      <w:r>
        <w:rPr>
          <w:rFonts w:hint="eastAsia"/>
          <w:color w:val="auto"/>
          <w:spacing w:val="-3"/>
          <w:highlight w:val="none"/>
          <w:lang w:val="en-US" w:eastAsia="zh-CN"/>
        </w:rPr>
        <w:t>根据整车开发需求，新动力机型需展开整车热平衡试验。</w:t>
      </w:r>
      <w:r>
        <w:rPr>
          <w:rFonts w:hint="eastAsia"/>
          <w:color w:val="auto"/>
          <w:spacing w:val="-3"/>
          <w:highlight w:val="none"/>
          <w:lang w:val="zh-CN" w:eastAsia="zh-CN"/>
        </w:rPr>
        <w:t xml:space="preserve"> </w:t>
      </w:r>
      <w:r>
        <w:rPr>
          <w:rFonts w:hint="eastAsia" w:ascii="宋体" w:hAnsi="宋体" w:eastAsia="宋体" w:cs="宋体"/>
          <w:color w:val="auto"/>
          <w:spacing w:val="-3"/>
          <w:sz w:val="21"/>
          <w:szCs w:val="22"/>
          <w:lang w:val="zh-CN" w:eastAsia="zh-CN" w:bidi="zh-CN"/>
        </w:rPr>
        <w:t xml:space="preserve"> </w:t>
      </w:r>
    </w:p>
    <w:p>
      <w:pPr>
        <w:numPr>
          <w:ilvl w:val="0"/>
          <w:numId w:val="8"/>
        </w:numPr>
        <w:spacing w:before="33"/>
        <w:ind w:left="218" w:right="0" w:firstLine="0"/>
        <w:jc w:val="left"/>
        <w:rPr>
          <w:rFonts w:hint="eastAsia" w:ascii="黑体" w:eastAsia="黑体"/>
          <w:b/>
          <w:color w:val="auto"/>
          <w:sz w:val="28"/>
          <w:highlight w:val="none"/>
        </w:rPr>
      </w:pPr>
      <w:r>
        <w:rPr>
          <w:rFonts w:hint="eastAsia" w:ascii="黑体" w:eastAsia="黑体"/>
          <w:b/>
          <w:color w:val="auto"/>
          <w:sz w:val="28"/>
          <w:highlight w:val="none"/>
        </w:rPr>
        <w:t>项目</w:t>
      </w:r>
      <w:r>
        <w:rPr>
          <w:rFonts w:hint="eastAsia" w:ascii="黑体" w:eastAsia="黑体"/>
          <w:b/>
          <w:color w:val="auto"/>
          <w:sz w:val="28"/>
          <w:highlight w:val="none"/>
          <w:lang w:val="en-US" w:eastAsia="zh-CN"/>
        </w:rPr>
        <w:t>开展</w:t>
      </w:r>
      <w:r>
        <w:rPr>
          <w:rFonts w:hint="eastAsia" w:ascii="黑体" w:eastAsia="黑体"/>
          <w:b/>
          <w:color w:val="auto"/>
          <w:sz w:val="28"/>
          <w:highlight w:val="none"/>
        </w:rPr>
        <w:t>目标：</w:t>
      </w:r>
    </w:p>
    <w:p>
      <w:pPr>
        <w:numPr>
          <w:ilvl w:val="0"/>
          <w:numId w:val="0"/>
        </w:numPr>
        <w:spacing w:before="33"/>
        <w:ind w:left="218" w:leftChars="0" w:right="0" w:rightChars="0" w:firstLine="428" w:firstLineChars="200"/>
        <w:jc w:val="left"/>
        <w:rPr>
          <w:color w:val="auto"/>
          <w:highlight w:val="none"/>
        </w:rPr>
      </w:pPr>
      <w:r>
        <w:rPr>
          <w:rFonts w:hint="eastAsia"/>
          <w:color w:val="auto"/>
          <w:spacing w:val="-3"/>
          <w:highlight w:val="none"/>
          <w:lang w:val="en-US" w:eastAsia="zh-CN"/>
        </w:rPr>
        <w:t>验证整车热管理是否满足使用需求</w:t>
      </w:r>
      <w:r>
        <w:rPr>
          <w:color w:val="auto"/>
          <w:spacing w:val="-3"/>
          <w:highlight w:val="none"/>
        </w:rPr>
        <w:t>。</w:t>
      </w:r>
    </w:p>
    <w:p>
      <w:pPr>
        <w:pStyle w:val="4"/>
        <w:numPr>
          <w:ilvl w:val="0"/>
          <w:numId w:val="9"/>
        </w:numPr>
        <w:spacing w:before="33"/>
        <w:rPr>
          <w:color w:val="auto"/>
        </w:rPr>
      </w:pPr>
      <w:r>
        <w:rPr>
          <w:color w:val="auto"/>
        </w:rPr>
        <w:t>项目</w:t>
      </w:r>
      <w:r>
        <w:rPr>
          <w:rFonts w:hint="eastAsia"/>
          <w:color w:val="auto"/>
          <w:lang w:val="en-US" w:eastAsia="zh-CN"/>
        </w:rPr>
        <w:t>实施技术</w:t>
      </w:r>
      <w:r>
        <w:rPr>
          <w:color w:val="auto"/>
        </w:rPr>
        <w:t>要求：</w:t>
      </w:r>
    </w:p>
    <w:p>
      <w:pPr>
        <w:pStyle w:val="22"/>
        <w:numPr>
          <w:ilvl w:val="1"/>
          <w:numId w:val="10"/>
        </w:numPr>
        <w:tabs>
          <w:tab w:val="left" w:pos="1018"/>
        </w:tabs>
        <w:spacing w:before="233" w:after="0" w:line="417" w:lineRule="auto"/>
        <w:ind w:left="218" w:right="1249" w:firstLine="420"/>
        <w:jc w:val="left"/>
        <w:rPr>
          <w:color w:val="auto"/>
          <w:sz w:val="21"/>
        </w:rPr>
      </w:pPr>
      <w:r>
        <w:rPr>
          <w:rFonts w:hint="eastAsia"/>
          <w:lang w:val="en-US" w:eastAsia="zh-CN"/>
        </w:rPr>
        <w:t xml:space="preserve"> </w:t>
      </w:r>
      <w:r>
        <w:rPr>
          <w:color w:val="auto"/>
          <w:spacing w:val="-3"/>
          <w:sz w:val="21"/>
        </w:rPr>
        <w:t>投标方根据</w:t>
      </w:r>
      <w:r>
        <w:rPr>
          <w:rFonts w:hint="eastAsia"/>
          <w:color w:val="auto"/>
          <w:spacing w:val="-3"/>
          <w:sz w:val="21"/>
          <w:lang w:eastAsia="zh-CN"/>
        </w:rPr>
        <w:t>重汽成商公</w:t>
      </w:r>
      <w:r>
        <w:rPr>
          <w:rFonts w:hint="eastAsia"/>
          <w:color w:val="auto"/>
          <w:spacing w:val="-8"/>
          <w:highlight w:val="none"/>
          <w:lang w:eastAsia="zh-CN"/>
        </w:rPr>
        <w:t>司</w:t>
      </w:r>
      <w:r>
        <w:rPr>
          <w:color w:val="auto"/>
          <w:spacing w:val="-3"/>
          <w:sz w:val="21"/>
        </w:rPr>
        <w:t>提供的</w:t>
      </w:r>
      <w:r>
        <w:rPr>
          <w:rFonts w:hint="eastAsia"/>
          <w:color w:val="auto"/>
          <w:spacing w:val="-3"/>
          <w:sz w:val="21"/>
          <w:lang w:val="en-US" w:eastAsia="zh-CN"/>
        </w:rPr>
        <w:t>实验车辆进行热平衡试验</w:t>
      </w:r>
      <w:r>
        <w:rPr>
          <w:color w:val="auto"/>
          <w:spacing w:val="-5"/>
          <w:sz w:val="21"/>
        </w:rPr>
        <w:t>。</w:t>
      </w:r>
      <w:r>
        <w:rPr>
          <w:color w:val="auto"/>
          <w:sz w:val="21"/>
        </w:rPr>
        <w:t xml:space="preserve"> </w:t>
      </w:r>
    </w:p>
    <w:p>
      <w:pPr>
        <w:pStyle w:val="22"/>
        <w:numPr>
          <w:ilvl w:val="1"/>
          <w:numId w:val="10"/>
        </w:numPr>
        <w:tabs>
          <w:tab w:val="left" w:pos="957"/>
        </w:tabs>
        <w:spacing w:before="0" w:after="0" w:line="417" w:lineRule="auto"/>
        <w:ind w:left="218" w:right="1144" w:firstLine="420"/>
        <w:jc w:val="left"/>
        <w:rPr>
          <w:color w:val="auto"/>
          <w:sz w:val="15"/>
        </w:rPr>
      </w:pPr>
      <w:r>
        <w:rPr>
          <w:rFonts w:hint="eastAsia"/>
          <w:color w:val="auto"/>
          <w:spacing w:val="-7"/>
          <w:sz w:val="21"/>
          <w:lang w:val="en-US" w:eastAsia="zh-CN"/>
        </w:rPr>
        <w:t xml:space="preserve">  </w:t>
      </w:r>
      <w:r>
        <w:rPr>
          <w:color w:val="auto"/>
          <w:spacing w:val="-7"/>
          <w:sz w:val="21"/>
        </w:rPr>
        <w:t>投标方的</w:t>
      </w:r>
      <w:r>
        <w:rPr>
          <w:rFonts w:hint="eastAsia"/>
          <w:color w:val="auto"/>
          <w:spacing w:val="-7"/>
          <w:sz w:val="21"/>
          <w:lang w:val="en-US" w:eastAsia="zh-CN"/>
        </w:rPr>
        <w:t>实验</w:t>
      </w:r>
      <w:r>
        <w:rPr>
          <w:color w:val="auto"/>
          <w:spacing w:val="-7"/>
          <w:sz w:val="21"/>
        </w:rPr>
        <w:t>要满</w:t>
      </w:r>
      <w:r>
        <w:rPr>
          <w:rFonts w:hint="eastAsia"/>
          <w:color w:val="auto"/>
          <w:spacing w:val="-7"/>
          <w:sz w:val="21"/>
          <w:lang w:val="en-US" w:eastAsia="zh-CN"/>
        </w:rPr>
        <w:t>足</w:t>
      </w:r>
      <w:r>
        <w:rPr>
          <w:rFonts w:hint="eastAsia"/>
          <w:color w:val="auto"/>
          <w:spacing w:val="-3"/>
          <w:sz w:val="21"/>
          <w:lang w:eastAsia="zh-CN"/>
        </w:rPr>
        <w:t>重汽成商公</w:t>
      </w:r>
      <w:r>
        <w:rPr>
          <w:rFonts w:hint="eastAsia"/>
          <w:color w:val="auto"/>
          <w:spacing w:val="-8"/>
          <w:highlight w:val="none"/>
          <w:lang w:eastAsia="zh-CN"/>
        </w:rPr>
        <w:t>司</w:t>
      </w:r>
      <w:r>
        <w:rPr>
          <w:rFonts w:hint="eastAsia"/>
          <w:color w:val="auto"/>
          <w:spacing w:val="-3"/>
          <w:sz w:val="21"/>
          <w:lang w:val="en-US" w:eastAsia="zh-CN"/>
        </w:rPr>
        <w:t>试验所需条件，且</w:t>
      </w:r>
      <w:r>
        <w:rPr>
          <w:color w:val="auto"/>
          <w:spacing w:val="-7"/>
          <w:sz w:val="21"/>
        </w:rPr>
        <w:t>满足中国国家标准和行业标准，考虑尽量采用国外先进企业标准的可能性；</w:t>
      </w:r>
      <w:r>
        <w:rPr>
          <w:color w:val="auto"/>
          <w:spacing w:val="-5"/>
          <w:sz w:val="21"/>
        </w:rPr>
        <w:t>在合同期内，若国家或企业标准出现更新，应执行新标准。</w:t>
      </w:r>
      <w:r>
        <w:rPr>
          <w:color w:val="auto"/>
          <w:sz w:val="21"/>
        </w:rPr>
        <w:t xml:space="preserve">  </w:t>
      </w:r>
    </w:p>
    <w:p>
      <w:pPr>
        <w:pStyle w:val="22"/>
        <w:numPr>
          <w:ilvl w:val="1"/>
          <w:numId w:val="10"/>
        </w:numPr>
        <w:tabs>
          <w:tab w:val="left" w:pos="1009"/>
        </w:tabs>
        <w:spacing w:before="0" w:after="0" w:line="417" w:lineRule="auto"/>
        <w:ind w:left="218" w:right="1249" w:firstLine="420"/>
        <w:jc w:val="left"/>
        <w:rPr>
          <w:color w:val="auto"/>
          <w:sz w:val="21"/>
        </w:rPr>
      </w:pPr>
      <w:r>
        <w:rPr>
          <w:rFonts w:hint="eastAsia"/>
          <w:color w:val="auto"/>
          <w:spacing w:val="-9"/>
          <w:sz w:val="21"/>
          <w:lang w:val="en-US" w:eastAsia="zh-CN"/>
        </w:rPr>
        <w:t xml:space="preserve"> </w:t>
      </w:r>
      <w:r>
        <w:rPr>
          <w:color w:val="auto"/>
          <w:spacing w:val="-9"/>
          <w:sz w:val="21"/>
        </w:rPr>
        <w:t>本项目计划分成</w:t>
      </w:r>
      <w:r>
        <w:rPr>
          <w:rFonts w:hint="eastAsia"/>
          <w:color w:val="auto"/>
          <w:spacing w:val="-9"/>
          <w:sz w:val="21"/>
          <w:lang w:val="en-US" w:eastAsia="zh-CN"/>
        </w:rPr>
        <w:t xml:space="preserve"> 3 </w:t>
      </w:r>
      <w:r>
        <w:rPr>
          <w:color w:val="auto"/>
          <w:spacing w:val="-14"/>
          <w:sz w:val="21"/>
        </w:rPr>
        <w:t>个阶段：</w:t>
      </w:r>
      <w:r>
        <w:rPr>
          <w:rFonts w:hint="eastAsia"/>
          <w:color w:val="auto"/>
          <w:spacing w:val="-13"/>
          <w:sz w:val="21"/>
          <w:lang w:val="en-US" w:eastAsia="zh-CN"/>
        </w:rPr>
        <w:t>实验准备阶段</w:t>
      </w:r>
      <w:r>
        <w:rPr>
          <w:color w:val="auto"/>
          <w:spacing w:val="-13"/>
          <w:sz w:val="21"/>
        </w:rPr>
        <w:t>；</w:t>
      </w:r>
      <w:r>
        <w:rPr>
          <w:rFonts w:hint="eastAsia"/>
          <w:color w:val="auto"/>
          <w:sz w:val="21"/>
          <w:lang w:val="en-US" w:eastAsia="zh-CN"/>
        </w:rPr>
        <w:t>实验过程</w:t>
      </w:r>
      <w:r>
        <w:rPr>
          <w:color w:val="auto"/>
          <w:spacing w:val="-3"/>
          <w:sz w:val="21"/>
        </w:rPr>
        <w:t>阶段；</w:t>
      </w:r>
      <w:r>
        <w:rPr>
          <w:rFonts w:hint="eastAsia"/>
          <w:color w:val="auto"/>
          <w:spacing w:val="-3"/>
          <w:sz w:val="21"/>
          <w:lang w:val="en-US" w:eastAsia="zh-CN"/>
        </w:rPr>
        <w:t>实验</w:t>
      </w:r>
      <w:r>
        <w:rPr>
          <w:rFonts w:hint="eastAsia"/>
          <w:color w:val="auto"/>
          <w:sz w:val="21"/>
          <w:lang w:val="en-US" w:eastAsia="zh-CN"/>
        </w:rPr>
        <w:t>报告总结</w:t>
      </w:r>
      <w:r>
        <w:rPr>
          <w:rFonts w:hint="eastAsia"/>
          <w:color w:val="auto"/>
          <w:spacing w:val="-11"/>
          <w:sz w:val="21"/>
          <w:lang w:eastAsia="zh-CN"/>
        </w:rPr>
        <w:t>阶段</w:t>
      </w:r>
      <w:r>
        <w:rPr>
          <w:color w:val="auto"/>
          <w:spacing w:val="-11"/>
          <w:sz w:val="21"/>
        </w:rPr>
        <w:t xml:space="preserve">。每阶段时间进度见表 </w:t>
      </w:r>
      <w:r>
        <w:rPr>
          <w:color w:val="auto"/>
          <w:sz w:val="21"/>
        </w:rPr>
        <w:t>1，</w:t>
      </w:r>
      <w:r>
        <w:rPr>
          <w:color w:val="auto"/>
          <w:spacing w:val="-13"/>
          <w:sz w:val="21"/>
        </w:rPr>
        <w:t>交付物按</w:t>
      </w:r>
      <w:r>
        <w:rPr>
          <w:rFonts w:hint="eastAsia"/>
          <w:color w:val="auto"/>
          <w:spacing w:val="-13"/>
          <w:sz w:val="21"/>
          <w:lang w:val="en-US" w:eastAsia="zh-CN"/>
        </w:rPr>
        <w:t>下述进度要求</w:t>
      </w:r>
      <w:r>
        <w:rPr>
          <w:color w:val="auto"/>
          <w:spacing w:val="-11"/>
          <w:sz w:val="21"/>
        </w:rPr>
        <w:t xml:space="preserve">执行。  </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3813"/>
        <w:gridCol w:w="2498"/>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209" w:type="pct"/>
            <w:gridSpan w:val="3"/>
            <w:noWrap w:val="0"/>
            <w:vAlign w:val="center"/>
          </w:tcPr>
          <w:p>
            <w:pPr>
              <w:pStyle w:val="8"/>
              <w:spacing w:before="232"/>
              <w:jc w:val="center"/>
              <w:rPr>
                <w:rFonts w:hint="eastAsia" w:ascii="宋体" w:hAnsi="宋体" w:eastAsia="宋体" w:cs="宋体"/>
                <w:color w:val="auto"/>
                <w:sz w:val="20"/>
                <w:szCs w:val="22"/>
                <w:lang w:val="en-US" w:eastAsia="zh-CN" w:bidi="zh-CN"/>
              </w:rPr>
            </w:pPr>
            <w:r>
              <w:rPr>
                <w:rFonts w:hint="eastAsia" w:ascii="宋体" w:hAnsi="宋体" w:eastAsia="宋体" w:cs="宋体"/>
                <w:color w:val="auto"/>
                <w:sz w:val="20"/>
                <w:szCs w:val="22"/>
                <w:lang w:val="en-US" w:eastAsia="zh-CN" w:bidi="zh-CN"/>
              </w:rPr>
              <w:t>热平衡试验项目进度要求</w:t>
            </w:r>
          </w:p>
        </w:tc>
        <w:tc>
          <w:tcPr>
            <w:tcW w:w="790" w:type="pct"/>
            <w:noWrap w:val="0"/>
            <w:vAlign w:val="center"/>
          </w:tcPr>
          <w:p>
            <w:pPr>
              <w:spacing w:before="138"/>
              <w:jc w:val="center"/>
              <w:rPr>
                <w:rFonts w:hint="eastAsia" w:ascii="宋体" w:hAnsi="宋体" w:eastAsia="宋体" w:cs="宋体"/>
                <w:color w:val="auto"/>
                <w:sz w:val="20"/>
                <w:szCs w:val="22"/>
                <w:lang w:val="en-US" w:eastAsia="zh-CN" w:bidi="zh-CN"/>
              </w:rPr>
            </w:pPr>
            <w:r>
              <w:rPr>
                <w:rFonts w:hint="eastAsia" w:ascii="宋体" w:hAnsi="宋体" w:eastAsia="宋体" w:cs="宋体"/>
                <w:color w:val="auto"/>
                <w:sz w:val="20"/>
                <w:szCs w:val="22"/>
                <w:lang w:val="en-US" w:eastAsia="zh-CN" w:bidi="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名  称</w:t>
            </w:r>
          </w:p>
        </w:tc>
        <w:tc>
          <w:tcPr>
            <w:tcW w:w="2053" w:type="pc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工 作 内 容</w:t>
            </w:r>
          </w:p>
        </w:tc>
        <w:tc>
          <w:tcPr>
            <w:tcW w:w="1345" w:type="pc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完成时间</w:t>
            </w:r>
          </w:p>
        </w:tc>
        <w:tc>
          <w:tcPr>
            <w:tcW w:w="790" w:type="pct"/>
            <w:noWrap w:val="0"/>
            <w:vAlign w:val="center"/>
          </w:tcPr>
          <w:p>
            <w:pPr>
              <w:spacing w:line="360" w:lineRule="auto"/>
              <w:jc w:val="center"/>
              <w:rPr>
                <w:rFonts w:hint="eastAsia" w:cs="宋体"/>
                <w:color w:val="auto"/>
                <w:sz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restar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实验准备</w:t>
            </w:r>
          </w:p>
        </w:tc>
        <w:tc>
          <w:tcPr>
            <w:tcW w:w="2053"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实验车辆插接传感器接头</w:t>
            </w:r>
          </w:p>
        </w:tc>
        <w:tc>
          <w:tcPr>
            <w:tcW w:w="1345" w:type="pct"/>
            <w:vMerge w:val="restar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实验车辆到场3日内</w:t>
            </w:r>
          </w:p>
        </w:tc>
        <w:tc>
          <w:tcPr>
            <w:tcW w:w="790" w:type="pct"/>
            <w:noWrap w:val="0"/>
            <w:vAlign w:val="center"/>
          </w:tcPr>
          <w:p>
            <w:pPr>
              <w:spacing w:line="360" w:lineRule="auto"/>
              <w:jc w:val="center"/>
              <w:rPr>
                <w:rFonts w:ascii="宋体" w:hAnsi="宋体" w:cs="宋体"/>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noWrap w:val="0"/>
            <w:vAlign w:val="center"/>
          </w:tcPr>
          <w:p>
            <w:pPr>
              <w:spacing w:line="360" w:lineRule="auto"/>
              <w:jc w:val="center"/>
              <w:rPr>
                <w:rFonts w:hint="eastAsia" w:cs="宋体"/>
                <w:color w:val="auto"/>
                <w:sz w:val="20"/>
                <w:lang w:val="en-US" w:eastAsia="zh-CN"/>
              </w:rPr>
            </w:pPr>
          </w:p>
        </w:tc>
        <w:tc>
          <w:tcPr>
            <w:tcW w:w="2053"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实验车辆加燃油，检查车辆状态</w:t>
            </w:r>
          </w:p>
        </w:tc>
        <w:tc>
          <w:tcPr>
            <w:tcW w:w="1345" w:type="pct"/>
            <w:vMerge w:val="continue"/>
            <w:noWrap w:val="0"/>
            <w:vAlign w:val="center"/>
          </w:tcPr>
          <w:p>
            <w:pPr>
              <w:spacing w:line="360" w:lineRule="auto"/>
              <w:jc w:val="center"/>
              <w:rPr>
                <w:rFonts w:hint="eastAsia" w:cs="宋体"/>
                <w:color w:val="auto"/>
                <w:sz w:val="20"/>
                <w:lang w:val="en-US" w:eastAsia="zh-CN"/>
              </w:rPr>
            </w:pPr>
          </w:p>
        </w:tc>
        <w:tc>
          <w:tcPr>
            <w:tcW w:w="790" w:type="pct"/>
            <w:noWrap w:val="0"/>
            <w:vAlign w:val="center"/>
          </w:tcPr>
          <w:p>
            <w:pPr>
              <w:spacing w:line="360" w:lineRule="auto"/>
              <w:jc w:val="center"/>
              <w:rPr>
                <w:rFonts w:ascii="宋体" w:hAnsi="宋体" w:cs="宋体"/>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restar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实验过程</w:t>
            </w:r>
          </w:p>
        </w:tc>
        <w:tc>
          <w:tcPr>
            <w:tcW w:w="2053"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上台架连接传感器</w:t>
            </w:r>
          </w:p>
        </w:tc>
        <w:tc>
          <w:tcPr>
            <w:tcW w:w="1345" w:type="pct"/>
            <w:vMerge w:val="restar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实验准备完成后1天内</w:t>
            </w:r>
          </w:p>
        </w:tc>
        <w:tc>
          <w:tcPr>
            <w:tcW w:w="790" w:type="pct"/>
            <w:noWrap w:val="0"/>
            <w:vAlign w:val="center"/>
          </w:tcPr>
          <w:p>
            <w:pPr>
              <w:spacing w:line="360" w:lineRule="auto"/>
              <w:jc w:val="center"/>
              <w:rPr>
                <w:rFonts w:ascii="宋体" w:hAnsi="宋体" w:cs="宋体"/>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noWrap w:val="0"/>
            <w:vAlign w:val="center"/>
          </w:tcPr>
          <w:p>
            <w:pPr>
              <w:spacing w:line="360" w:lineRule="auto"/>
              <w:jc w:val="center"/>
              <w:rPr>
                <w:rFonts w:hint="eastAsia" w:cs="宋体"/>
                <w:color w:val="auto"/>
                <w:sz w:val="20"/>
                <w:lang w:val="en-US" w:eastAsia="zh-CN"/>
              </w:rPr>
            </w:pPr>
          </w:p>
        </w:tc>
        <w:tc>
          <w:tcPr>
            <w:tcW w:w="2053"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实验台架升温</w:t>
            </w:r>
          </w:p>
        </w:tc>
        <w:tc>
          <w:tcPr>
            <w:tcW w:w="1345" w:type="pct"/>
            <w:vMerge w:val="continue"/>
            <w:noWrap w:val="0"/>
            <w:vAlign w:val="center"/>
          </w:tcPr>
          <w:p>
            <w:pPr>
              <w:spacing w:line="360" w:lineRule="auto"/>
              <w:jc w:val="center"/>
              <w:rPr>
                <w:rFonts w:hint="eastAsia" w:cs="宋体"/>
                <w:color w:val="auto"/>
                <w:sz w:val="20"/>
                <w:lang w:val="en-US" w:eastAsia="zh-CN"/>
              </w:rPr>
            </w:pPr>
          </w:p>
        </w:tc>
        <w:tc>
          <w:tcPr>
            <w:tcW w:w="790" w:type="pct"/>
            <w:noWrap w:val="0"/>
            <w:vAlign w:val="center"/>
          </w:tcPr>
          <w:p>
            <w:pPr>
              <w:spacing w:line="360" w:lineRule="auto"/>
              <w:jc w:val="center"/>
              <w:rPr>
                <w:rFonts w:ascii="宋体" w:hAnsi="宋体" w:cs="宋体"/>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noWrap w:val="0"/>
            <w:vAlign w:val="center"/>
          </w:tcPr>
          <w:p>
            <w:pPr>
              <w:spacing w:line="360" w:lineRule="auto"/>
              <w:jc w:val="center"/>
              <w:rPr>
                <w:rFonts w:hint="eastAsia" w:cs="宋体"/>
                <w:color w:val="auto"/>
                <w:sz w:val="20"/>
                <w:lang w:val="en-US" w:eastAsia="zh-CN"/>
              </w:rPr>
            </w:pPr>
          </w:p>
        </w:tc>
        <w:tc>
          <w:tcPr>
            <w:tcW w:w="2053" w:type="pc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按要求进行实验</w:t>
            </w:r>
          </w:p>
        </w:tc>
        <w:tc>
          <w:tcPr>
            <w:tcW w:w="1345" w:type="pct"/>
            <w:vMerge w:val="continue"/>
            <w:noWrap w:val="0"/>
            <w:vAlign w:val="center"/>
          </w:tcPr>
          <w:p>
            <w:pPr>
              <w:spacing w:line="360" w:lineRule="auto"/>
              <w:jc w:val="center"/>
              <w:rPr>
                <w:rFonts w:hint="eastAsia" w:cs="宋体"/>
                <w:color w:val="auto"/>
                <w:sz w:val="20"/>
                <w:lang w:val="en-US" w:eastAsia="zh-CN"/>
              </w:rPr>
            </w:pPr>
          </w:p>
        </w:tc>
        <w:tc>
          <w:tcPr>
            <w:tcW w:w="790" w:type="pct"/>
            <w:noWrap w:val="0"/>
            <w:vAlign w:val="center"/>
          </w:tcPr>
          <w:p>
            <w:pPr>
              <w:spacing w:line="360" w:lineRule="auto"/>
              <w:jc w:val="center"/>
              <w:rPr>
                <w:rFonts w:ascii="宋体" w:hAnsi="宋体" w:cs="宋体"/>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noWrap w:val="0"/>
            <w:vAlign w:val="center"/>
          </w:tcPr>
          <w:p>
            <w:pPr>
              <w:spacing w:line="360" w:lineRule="auto"/>
              <w:jc w:val="center"/>
              <w:rPr>
                <w:rFonts w:hint="eastAsia" w:cs="宋体"/>
                <w:color w:val="auto"/>
                <w:sz w:val="20"/>
                <w:lang w:val="en-US" w:eastAsia="zh-CN"/>
              </w:rPr>
            </w:pPr>
            <w:r>
              <w:rPr>
                <w:rFonts w:hint="eastAsia" w:cs="宋体"/>
                <w:color w:val="auto"/>
                <w:sz w:val="20"/>
                <w:lang w:val="en-US" w:eastAsia="zh-CN"/>
              </w:rPr>
              <w:t>实验报告总结</w:t>
            </w:r>
          </w:p>
        </w:tc>
        <w:tc>
          <w:tcPr>
            <w:tcW w:w="2053"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完成实验报告</w:t>
            </w:r>
          </w:p>
        </w:tc>
        <w:tc>
          <w:tcPr>
            <w:tcW w:w="1345" w:type="pct"/>
            <w:noWrap w:val="0"/>
            <w:vAlign w:val="center"/>
          </w:tcPr>
          <w:p>
            <w:pPr>
              <w:spacing w:line="360" w:lineRule="auto"/>
              <w:jc w:val="center"/>
              <w:rPr>
                <w:rFonts w:hint="default" w:cs="宋体"/>
                <w:color w:val="auto"/>
                <w:sz w:val="20"/>
                <w:lang w:val="en-US" w:eastAsia="zh-CN"/>
              </w:rPr>
            </w:pPr>
            <w:r>
              <w:rPr>
                <w:rFonts w:hint="eastAsia" w:cs="宋体"/>
                <w:color w:val="auto"/>
                <w:sz w:val="20"/>
                <w:lang w:val="en-US" w:eastAsia="zh-CN"/>
              </w:rPr>
              <w:t>试验完成后30天内</w:t>
            </w:r>
          </w:p>
        </w:tc>
        <w:tc>
          <w:tcPr>
            <w:tcW w:w="790" w:type="pct"/>
            <w:noWrap w:val="0"/>
            <w:vAlign w:val="center"/>
          </w:tcPr>
          <w:p>
            <w:pPr>
              <w:spacing w:line="360" w:lineRule="auto"/>
              <w:jc w:val="center"/>
              <w:rPr>
                <w:rFonts w:ascii="宋体" w:hAnsi="宋体" w:cs="宋体"/>
                <w:color w:val="auto"/>
                <w:sz w:val="20"/>
              </w:rPr>
            </w:pPr>
          </w:p>
        </w:tc>
      </w:tr>
    </w:tbl>
    <w:p>
      <w:pPr>
        <w:pStyle w:val="8"/>
        <w:spacing w:before="1"/>
        <w:rPr>
          <w:color w:val="auto"/>
          <w:sz w:val="8"/>
        </w:rPr>
      </w:pPr>
    </w:p>
    <w:p>
      <w:pPr>
        <w:pStyle w:val="4"/>
        <w:spacing w:before="33"/>
        <w:rPr>
          <w:color w:val="auto"/>
        </w:rPr>
      </w:pPr>
      <w:r>
        <w:rPr>
          <w:b w:val="0"/>
          <w:color w:val="auto"/>
        </w:rPr>
        <w:t>五、</w:t>
      </w:r>
      <w:r>
        <w:rPr>
          <w:color w:val="auto"/>
        </w:rPr>
        <w:t>投标方工作职责描述：</w:t>
      </w:r>
    </w:p>
    <w:p>
      <w:pPr>
        <w:pStyle w:val="8"/>
        <w:spacing w:before="6"/>
        <w:rPr>
          <w:color w:val="auto"/>
          <w:sz w:val="15"/>
        </w:rPr>
      </w:pPr>
    </w:p>
    <w:p>
      <w:pPr>
        <w:spacing w:line="360" w:lineRule="auto"/>
        <w:ind w:firstLine="440" w:firstLineChars="200"/>
        <w:rPr>
          <w:rFonts w:ascii="Calibri" w:hAnsi="Calibri" w:eastAsia="宋体" w:cs="Times New Roman"/>
        </w:rPr>
      </w:pPr>
      <w:r>
        <w:rPr>
          <w:rFonts w:hint="eastAsia" w:ascii="Calibri" w:hAnsi="Calibri" w:eastAsia="宋体" w:cs="Times New Roman"/>
        </w:rPr>
        <w:t>按试验检测依据对样品进行试验检测，并按规定编制试验检测报告。</w:t>
      </w:r>
    </w:p>
    <w:p>
      <w:pPr>
        <w:spacing w:line="360" w:lineRule="auto"/>
        <w:ind w:firstLine="440" w:firstLineChars="200"/>
        <w:rPr>
          <w:rFonts w:ascii="Calibri" w:hAnsi="Calibri" w:eastAsia="宋体" w:cs="Times New Roman"/>
        </w:rPr>
      </w:pPr>
      <w:r>
        <w:rPr>
          <w:rFonts w:hint="eastAsia" w:ascii="Calibri" w:hAnsi="Calibri" w:eastAsia="宋体" w:cs="Times New Roman"/>
        </w:rPr>
        <w:t>如因样品等原因，造成需中止或终结试验检测，应及时通知甲方，并与甲方协商终结或中止试验检测事宜。乙方在收到甲方支付的对应费用后，应将已采集的数据或基于已有数据作出的报告提交给甲方。</w:t>
      </w:r>
    </w:p>
    <w:p>
      <w:pPr>
        <w:spacing w:line="360" w:lineRule="auto"/>
        <w:ind w:firstLine="440" w:firstLineChars="200"/>
        <w:rPr>
          <w:rFonts w:ascii="Calibri" w:hAnsi="Calibri" w:eastAsia="宋体" w:cs="Times New Roman"/>
        </w:rPr>
      </w:pPr>
      <w:r>
        <w:rPr>
          <w:rFonts w:hint="eastAsia" w:ascii="Calibri" w:hAnsi="Calibri" w:eastAsia="宋体" w:cs="Times New Roman"/>
        </w:rPr>
        <w:t>负责对甲方样品、技术资料及试验检测结果保密。未经甲方允许，不得向任何第三方提供，因乙方原因造成检测结果泄露的，乙方应赔偿由此给甲方造成的损失。</w:t>
      </w:r>
    </w:p>
    <w:p>
      <w:pPr>
        <w:spacing w:line="360" w:lineRule="auto"/>
        <w:ind w:firstLine="440" w:firstLineChars="200"/>
        <w:rPr>
          <w:rFonts w:ascii="Calibri" w:hAnsi="Calibri" w:eastAsia="宋体" w:cs="Times New Roman"/>
        </w:rPr>
      </w:pPr>
      <w:r>
        <w:rPr>
          <w:rFonts w:hint="eastAsia" w:ascii="Calibri" w:hAnsi="Calibri" w:eastAsia="宋体" w:cs="Times New Roman"/>
        </w:rPr>
        <w:t>甲方</w:t>
      </w:r>
      <w:r>
        <w:rPr>
          <w:rFonts w:ascii="Calibri" w:hAnsi="Calibri" w:eastAsia="宋体" w:cs="Times New Roman"/>
        </w:rPr>
        <w:t>提供的试验</w:t>
      </w:r>
      <w:r>
        <w:rPr>
          <w:rFonts w:hint="eastAsia" w:ascii="Calibri" w:hAnsi="Calibri" w:eastAsia="宋体" w:cs="Times New Roman"/>
        </w:rPr>
        <w:t>样品</w:t>
      </w:r>
      <w:r>
        <w:rPr>
          <w:rFonts w:ascii="Calibri" w:hAnsi="Calibri" w:eastAsia="宋体" w:cs="Times New Roman"/>
        </w:rPr>
        <w:t>不得用于试验以外的任何用途。试验</w:t>
      </w:r>
      <w:r>
        <w:rPr>
          <w:rFonts w:hint="eastAsia" w:ascii="Calibri" w:hAnsi="Calibri" w:eastAsia="宋体" w:cs="Times New Roman"/>
        </w:rPr>
        <w:t>过程中</w:t>
      </w:r>
      <w:r>
        <w:rPr>
          <w:rFonts w:ascii="Calibri" w:hAnsi="Calibri" w:eastAsia="宋体" w:cs="Times New Roman"/>
        </w:rPr>
        <w:t>，如因乙方（</w:t>
      </w:r>
      <w:r>
        <w:rPr>
          <w:rFonts w:hint="eastAsia" w:ascii="Calibri" w:hAnsi="Calibri" w:eastAsia="宋体" w:cs="Times New Roman"/>
        </w:rPr>
        <w:t>包括</w:t>
      </w:r>
      <w:r>
        <w:rPr>
          <w:rFonts w:ascii="Calibri" w:hAnsi="Calibri" w:eastAsia="宋体" w:cs="Times New Roman"/>
        </w:rPr>
        <w:t>乙方派出</w:t>
      </w:r>
      <w:r>
        <w:rPr>
          <w:rFonts w:hint="eastAsia" w:ascii="Calibri" w:hAnsi="Calibri" w:eastAsia="宋体" w:cs="Times New Roman"/>
        </w:rPr>
        <w:t>人</w:t>
      </w:r>
      <w:r>
        <w:rPr>
          <w:rFonts w:ascii="Calibri" w:hAnsi="Calibri" w:eastAsia="宋体" w:cs="Times New Roman"/>
        </w:rPr>
        <w:t>员）</w:t>
      </w:r>
      <w:r>
        <w:rPr>
          <w:rFonts w:hint="eastAsia" w:ascii="Calibri" w:hAnsi="Calibri" w:eastAsia="宋体" w:cs="Times New Roman"/>
        </w:rPr>
        <w:t>的</w:t>
      </w:r>
      <w:r>
        <w:rPr>
          <w:rFonts w:ascii="Calibri" w:hAnsi="Calibri" w:eastAsia="宋体" w:cs="Times New Roman"/>
        </w:rPr>
        <w:t>原因造成</w:t>
      </w:r>
      <w:r>
        <w:rPr>
          <w:rFonts w:hint="eastAsia" w:ascii="Calibri" w:hAnsi="Calibri" w:eastAsia="宋体" w:cs="Times New Roman"/>
        </w:rPr>
        <w:t>样品</w:t>
      </w:r>
      <w:r>
        <w:rPr>
          <w:rFonts w:ascii="Calibri" w:hAnsi="Calibri" w:eastAsia="宋体" w:cs="Times New Roman"/>
        </w:rPr>
        <w:t>的损坏，由乙方负责修复，并赔偿因此造成的甲方的直接损失。试验</w:t>
      </w:r>
      <w:r>
        <w:rPr>
          <w:rFonts w:hint="eastAsia" w:ascii="Calibri" w:hAnsi="Calibri" w:eastAsia="宋体" w:cs="Times New Roman"/>
        </w:rPr>
        <w:t>过程中</w:t>
      </w:r>
      <w:r>
        <w:rPr>
          <w:rFonts w:ascii="Calibri" w:hAnsi="Calibri" w:eastAsia="宋体" w:cs="Times New Roman"/>
        </w:rPr>
        <w:t>，</w:t>
      </w:r>
      <w:bookmarkStart w:id="0" w:name="_Hlk516474505"/>
      <w:r>
        <w:rPr>
          <w:rFonts w:ascii="Calibri" w:hAnsi="Calibri" w:eastAsia="宋体" w:cs="Times New Roman"/>
        </w:rPr>
        <w:t>如因乙方（</w:t>
      </w:r>
      <w:r>
        <w:rPr>
          <w:rFonts w:hint="eastAsia" w:ascii="Calibri" w:hAnsi="Calibri" w:eastAsia="宋体" w:cs="Times New Roman"/>
        </w:rPr>
        <w:t>包括</w:t>
      </w:r>
      <w:r>
        <w:rPr>
          <w:rFonts w:ascii="Calibri" w:hAnsi="Calibri" w:eastAsia="宋体" w:cs="Times New Roman"/>
        </w:rPr>
        <w:t>乙方派出的人员）</w:t>
      </w:r>
      <w:r>
        <w:rPr>
          <w:rFonts w:hint="eastAsia" w:ascii="Calibri" w:hAnsi="Calibri" w:eastAsia="宋体" w:cs="Times New Roman"/>
        </w:rPr>
        <w:t>的</w:t>
      </w:r>
      <w:r>
        <w:rPr>
          <w:rFonts w:ascii="Calibri" w:hAnsi="Calibri" w:eastAsia="宋体" w:cs="Times New Roman"/>
        </w:rPr>
        <w:t>原因造成</w:t>
      </w:r>
      <w:r>
        <w:rPr>
          <w:rFonts w:hint="eastAsia" w:ascii="Calibri" w:hAnsi="Calibri" w:eastAsia="宋体" w:cs="Times New Roman"/>
        </w:rPr>
        <w:t>第三者</w:t>
      </w:r>
      <w:r>
        <w:rPr>
          <w:rFonts w:ascii="Calibri" w:hAnsi="Calibri" w:eastAsia="宋体" w:cs="Times New Roman"/>
        </w:rPr>
        <w:t>的人身和财产</w:t>
      </w:r>
      <w:r>
        <w:rPr>
          <w:rFonts w:hint="eastAsia" w:ascii="Calibri" w:hAnsi="Calibri" w:eastAsia="宋体" w:cs="Times New Roman"/>
        </w:rPr>
        <w:t>损害</w:t>
      </w:r>
      <w:r>
        <w:rPr>
          <w:rFonts w:ascii="Calibri" w:hAnsi="Calibri" w:eastAsia="宋体" w:cs="Times New Roman"/>
        </w:rPr>
        <w:t>，乙方应该对超出保险公司赔偿额定的费用，以及保险公司免赔的费用给予赔偿。</w:t>
      </w:r>
      <w:bookmarkEnd w:id="0"/>
    </w:p>
    <w:p>
      <w:pPr>
        <w:spacing w:line="360" w:lineRule="auto"/>
        <w:ind w:firstLine="440" w:firstLineChars="200"/>
        <w:rPr>
          <w:color w:val="auto"/>
          <w:sz w:val="14"/>
        </w:rPr>
      </w:pPr>
      <w:r>
        <w:rPr>
          <w:rFonts w:hint="eastAsia" w:ascii="Calibri" w:hAnsi="Calibri" w:eastAsia="宋体" w:cs="Times New Roman"/>
        </w:rPr>
        <w:t>如果</w:t>
      </w:r>
      <w:r>
        <w:rPr>
          <w:rFonts w:ascii="Calibri" w:hAnsi="Calibri" w:eastAsia="宋体" w:cs="Times New Roman"/>
        </w:rPr>
        <w:t>甲方的试验车辆在交接给乙方后发生事故</w:t>
      </w:r>
      <w:r>
        <w:rPr>
          <w:rFonts w:hint="eastAsia" w:ascii="Calibri" w:hAnsi="Calibri" w:eastAsia="宋体" w:cs="Times New Roman"/>
        </w:rPr>
        <w:t>，</w:t>
      </w:r>
      <w:r>
        <w:rPr>
          <w:rFonts w:ascii="Calibri" w:hAnsi="Calibri" w:eastAsia="宋体" w:cs="Times New Roman"/>
        </w:rPr>
        <w:t>乙方</w:t>
      </w:r>
      <w:r>
        <w:rPr>
          <w:rFonts w:hint="eastAsia" w:ascii="Calibri" w:hAnsi="Calibri" w:eastAsia="宋体" w:cs="Times New Roman"/>
        </w:rPr>
        <w:t>需配合</w:t>
      </w:r>
      <w:r>
        <w:rPr>
          <w:rFonts w:ascii="Calibri" w:hAnsi="Calibri" w:eastAsia="宋体" w:cs="Times New Roman"/>
        </w:rPr>
        <w:t>交管、保险等部门，与甲方一起做好事故处理工作</w:t>
      </w:r>
      <w:r>
        <w:rPr>
          <w:color w:val="auto"/>
          <w:highlight w:val="none"/>
        </w:rPr>
        <w:t xml:space="preserve">。 </w:t>
      </w:r>
    </w:p>
    <w:p>
      <w:pPr>
        <w:rPr>
          <w:color w:val="auto"/>
        </w:rPr>
      </w:pPr>
      <w:r>
        <w:rPr>
          <w:color w:val="auto"/>
        </w:rPr>
        <w:br w:type="page"/>
      </w:r>
    </w:p>
    <w:p>
      <w:pPr>
        <w:pStyle w:val="8"/>
        <w:spacing w:before="71"/>
        <w:ind w:left="638"/>
        <w:rPr>
          <w:color w:val="auto"/>
        </w:rPr>
      </w:pPr>
    </w:p>
    <w:p>
      <w:pPr>
        <w:pStyle w:val="11"/>
        <w:ind w:firstLine="482" w:firstLineChars="200"/>
        <w:outlineLvl w:val="2"/>
        <w:rPr>
          <w:rFonts w:hint="eastAsia" w:hAnsi="宋体" w:cs="宋体"/>
          <w:b/>
          <w:bCs/>
          <w:color w:val="000000"/>
          <w:sz w:val="24"/>
          <w:szCs w:val="24"/>
        </w:rPr>
      </w:pPr>
      <w:r>
        <w:rPr>
          <w:rFonts w:hint="eastAsia" w:hAnsi="宋体" w:cs="宋体"/>
          <w:b/>
          <w:bCs/>
          <w:color w:val="000000"/>
          <w:sz w:val="24"/>
          <w:szCs w:val="24"/>
        </w:rPr>
        <w:t>附件</w:t>
      </w:r>
      <w:r>
        <w:rPr>
          <w:rFonts w:hint="eastAsia" w:hAnsi="宋体" w:cs="宋体"/>
          <w:b/>
          <w:bCs/>
          <w:color w:val="000000"/>
          <w:sz w:val="24"/>
          <w:szCs w:val="24"/>
          <w:lang w:val="en-US" w:eastAsia="zh-CN"/>
        </w:rPr>
        <w:t>1</w:t>
      </w:r>
      <w:r>
        <w:rPr>
          <w:rFonts w:hint="eastAsia" w:hAnsi="宋体" w:cs="宋体"/>
          <w:b/>
          <w:bCs/>
          <w:color w:val="000000"/>
          <w:sz w:val="24"/>
          <w:szCs w:val="24"/>
        </w:rPr>
        <w:t xml:space="preserve"> SRM非生产供应商注册操作手册</w:t>
      </w:r>
    </w:p>
    <w:p>
      <w:pPr>
        <w:adjustRightInd w:val="0"/>
        <w:snapToGrid w:val="0"/>
        <w:jc w:val="left"/>
        <w:rPr>
          <w:rFonts w:hint="eastAsia" w:ascii="宋体" w:hAnsi="宋体" w:cs="宋体"/>
          <w:sz w:val="24"/>
          <w:szCs w:val="24"/>
        </w:rPr>
      </w:pPr>
    </w:p>
    <w:p>
      <w:pPr>
        <w:adjustRightInd w:val="0"/>
        <w:snapToGrid w:val="0"/>
        <w:spacing w:line="360" w:lineRule="auto"/>
        <w:jc w:val="left"/>
        <w:rPr>
          <w:rFonts w:hint="eastAsia" w:ascii="宋体" w:hAnsi="宋体" w:cs="宋体"/>
          <w:sz w:val="24"/>
          <w:szCs w:val="24"/>
        </w:rPr>
      </w:pPr>
      <w:r>
        <w:rPr>
          <w:rFonts w:hint="eastAsia" w:ascii="宋体" w:hAnsi="宋体" w:cs="宋体"/>
          <w:sz w:val="24"/>
          <w:szCs w:val="24"/>
        </w:rPr>
        <w:t>浏览器中输入地址;</w:t>
      </w:r>
    </w:p>
    <w:p>
      <w:pPr>
        <w:adjustRightInd w:val="0"/>
        <w:snapToGrid w:val="0"/>
        <w:spacing w:line="360" w:lineRule="auto"/>
        <w:jc w:val="left"/>
        <w:rPr>
          <w:rFonts w:hint="eastAsia" w:ascii="宋体" w:hAnsi="宋体" w:cs="宋体"/>
          <w:sz w:val="24"/>
          <w:szCs w:val="24"/>
        </w:rPr>
      </w:pPr>
      <w:r>
        <w:fldChar w:fldCharType="begin"/>
      </w:r>
      <w:r>
        <w:instrText xml:space="preserve"> HYPERLINK "https://ecaitong.sinotruk.com:8012/" \l "/login" </w:instrText>
      </w:r>
      <w:r>
        <w:fldChar w:fldCharType="separate"/>
      </w:r>
      <w:r>
        <w:rPr>
          <w:rStyle w:val="20"/>
          <w:rFonts w:hint="eastAsia" w:ascii="宋体" w:hAnsi="宋体" w:cs="宋体"/>
          <w:sz w:val="24"/>
          <w:szCs w:val="24"/>
        </w:rPr>
        <w:t>https://ecaitong.sinotruk.com:8012/#/login</w:t>
      </w:r>
      <w:r>
        <w:rPr>
          <w:rStyle w:val="20"/>
          <w:rFonts w:hint="eastAsia" w:ascii="宋体" w:hAnsi="宋体" w:cs="宋体"/>
          <w:sz w:val="24"/>
          <w:szCs w:val="24"/>
        </w:rPr>
        <w:fldChar w:fldCharType="end"/>
      </w:r>
    </w:p>
    <w:p>
      <w:pPr>
        <w:adjustRightInd w:val="0"/>
        <w:snapToGrid w:val="0"/>
        <w:spacing w:line="360" w:lineRule="auto"/>
        <w:jc w:val="left"/>
        <w:rPr>
          <w:rFonts w:hint="eastAsia" w:ascii="宋体" w:hAnsi="宋体" w:cs="宋体"/>
          <w:sz w:val="24"/>
          <w:szCs w:val="24"/>
        </w:rPr>
      </w:pPr>
      <w:r>
        <w:rPr>
          <w:rFonts w:hint="eastAsia" w:ascii="宋体" w:hAnsi="宋体" w:cs="宋体"/>
          <w:sz w:val="24"/>
          <w:szCs w:val="24"/>
        </w:rPr>
        <w:t>1.点击立即注册</w:t>
      </w:r>
    </w:p>
    <w:p>
      <w:pPr>
        <w:snapToGrid w:val="0"/>
        <w:spacing w:line="312" w:lineRule="auto"/>
        <w:rPr>
          <w:rFonts w:hint="eastAsia" w:ascii="宋体" w:hAnsi="宋体" w:cs="宋体"/>
        </w:rPr>
      </w:pPr>
      <w:r>
        <w:rPr>
          <w:rFonts w:hint="eastAsia" w:ascii="宋体" w:hAnsi="宋体" w:cs="宋体"/>
        </w:rPr>
        <w:drawing>
          <wp:inline distT="0" distB="0" distL="0" distR="0">
            <wp:extent cx="5760085" cy="2933065"/>
            <wp:effectExtent l="0" t="0" r="1206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6" cstate="print"/>
                    <a:srcRect/>
                    <a:stretch>
                      <a:fillRect/>
                    </a:stretch>
                  </pic:blipFill>
                  <pic:spPr>
                    <a:xfrm>
                      <a:off x="0" y="0"/>
                      <a:ext cx="5760085" cy="2933065"/>
                    </a:xfrm>
                    <a:prstGeom prst="rect">
                      <a:avLst/>
                    </a:prstGeom>
                  </pic:spPr>
                </pic:pic>
              </a:graphicData>
            </a:graphic>
          </wp:inline>
        </w:drawing>
      </w:r>
    </w:p>
    <w:p>
      <w:pPr>
        <w:spacing w:line="360" w:lineRule="auto"/>
        <w:rPr>
          <w:rFonts w:hint="eastAsia" w:ascii="宋体" w:hAnsi="宋体" w:cs="宋体"/>
          <w:sz w:val="24"/>
          <w:szCs w:val="28"/>
        </w:rPr>
      </w:pPr>
      <w:r>
        <w:rPr>
          <w:rFonts w:hint="eastAsia" w:ascii="宋体" w:hAnsi="宋体" w:cs="宋体"/>
          <w:color w:val="000000"/>
          <w:sz w:val="24"/>
          <w:szCs w:val="28"/>
        </w:rPr>
        <w:t>2.填写手机号码（没有注册过的）</w:t>
      </w:r>
    </w:p>
    <w:p>
      <w:pPr>
        <w:snapToGrid w:val="0"/>
        <w:spacing w:line="312" w:lineRule="auto"/>
        <w:rPr>
          <w:rFonts w:hint="eastAsia" w:ascii="宋体" w:hAnsi="宋体" w:cs="宋体"/>
        </w:rPr>
      </w:pPr>
      <w:r>
        <w:rPr>
          <w:rFonts w:hint="eastAsia" w:ascii="宋体" w:hAnsi="宋体" w:cs="宋体"/>
        </w:rPr>
        <w:drawing>
          <wp:inline distT="0" distB="0" distL="0" distR="0">
            <wp:extent cx="5760085" cy="2766695"/>
            <wp:effectExtent l="0" t="0" r="12065" b="146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7" cstate="print"/>
                    <a:srcRect/>
                    <a:stretch>
                      <a:fillRect/>
                    </a:stretch>
                  </pic:blipFill>
                  <pic:spPr>
                    <a:xfrm>
                      <a:off x="0" y="0"/>
                      <a:ext cx="5760085" cy="2766695"/>
                    </a:xfrm>
                    <a:prstGeom prst="rect">
                      <a:avLst/>
                    </a:prstGeom>
                  </pic:spPr>
                </pic:pic>
              </a:graphicData>
            </a:graphic>
          </wp:inline>
        </w:drawing>
      </w:r>
    </w:p>
    <w:p>
      <w:pPr>
        <w:spacing w:line="360" w:lineRule="auto"/>
        <w:rPr>
          <w:rFonts w:hint="eastAsia" w:ascii="宋体" w:hAnsi="宋体" w:cs="宋体"/>
          <w:sz w:val="24"/>
          <w:szCs w:val="28"/>
        </w:rPr>
      </w:pPr>
      <w:r>
        <w:rPr>
          <w:rFonts w:hint="eastAsia" w:ascii="宋体" w:hAnsi="宋体" w:cs="宋体"/>
          <w:color w:val="000000"/>
          <w:sz w:val="24"/>
          <w:szCs w:val="28"/>
        </w:rPr>
        <w:t>3.注册成功登录这个手机号码的账号进入系统，点击供应商注册</w:t>
      </w:r>
    </w:p>
    <w:p>
      <w:pPr>
        <w:snapToGrid w:val="0"/>
        <w:spacing w:line="312" w:lineRule="auto"/>
        <w:rPr>
          <w:rFonts w:hint="eastAsia" w:ascii="宋体" w:hAnsi="宋体" w:cs="宋体"/>
        </w:rPr>
      </w:pPr>
      <w:r>
        <w:rPr>
          <w:rFonts w:hint="eastAsia" w:ascii="宋体" w:hAnsi="宋体" w:cs="宋体"/>
        </w:rPr>
        <w:drawing>
          <wp:inline distT="0" distB="0" distL="0" distR="0">
            <wp:extent cx="5760085" cy="2869565"/>
            <wp:effectExtent l="0" t="0" r="12065" b="698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8" cstate="print"/>
                    <a:srcRect/>
                    <a:stretch>
                      <a:fillRect/>
                    </a:stretch>
                  </pic:blipFill>
                  <pic:spPr>
                    <a:xfrm>
                      <a:off x="0" y="0"/>
                      <a:ext cx="5760085" cy="2869565"/>
                    </a:xfrm>
                    <a:prstGeom prst="rect">
                      <a:avLst/>
                    </a:prstGeom>
                  </pic:spPr>
                </pic:pic>
              </a:graphicData>
            </a:graphic>
          </wp:inline>
        </w:drawing>
      </w:r>
    </w:p>
    <w:p>
      <w:pPr>
        <w:spacing w:line="360" w:lineRule="auto"/>
        <w:rPr>
          <w:rFonts w:hint="eastAsia" w:ascii="宋体" w:hAnsi="宋体" w:cs="宋体"/>
          <w:sz w:val="24"/>
          <w:szCs w:val="28"/>
        </w:rPr>
      </w:pPr>
      <w:r>
        <w:rPr>
          <w:rFonts w:hint="eastAsia" w:ascii="宋体" w:hAnsi="宋体" w:cs="宋体"/>
          <w:color w:val="000000"/>
          <w:sz w:val="24"/>
          <w:szCs w:val="28"/>
        </w:rPr>
        <w:t>4.点击新增</w:t>
      </w:r>
    </w:p>
    <w:p>
      <w:pPr>
        <w:snapToGrid w:val="0"/>
        <w:spacing w:line="312" w:lineRule="auto"/>
        <w:rPr>
          <w:rFonts w:hint="eastAsia" w:ascii="宋体" w:hAnsi="宋体" w:cs="宋体"/>
        </w:rPr>
      </w:pPr>
      <w:r>
        <w:rPr>
          <w:rFonts w:hint="eastAsia" w:ascii="宋体" w:hAnsi="宋体" w:cs="宋体"/>
        </w:rPr>
        <w:drawing>
          <wp:inline distT="0" distB="0" distL="0" distR="0">
            <wp:extent cx="5760085" cy="2853055"/>
            <wp:effectExtent l="0" t="0" r="1206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9" cstate="print"/>
                    <a:srcRect/>
                    <a:stretch>
                      <a:fillRect/>
                    </a:stretch>
                  </pic:blipFill>
                  <pic:spPr>
                    <a:xfrm>
                      <a:off x="0" y="0"/>
                      <a:ext cx="5760085" cy="2853055"/>
                    </a:xfrm>
                    <a:prstGeom prst="rect">
                      <a:avLst/>
                    </a:prstGeom>
                  </pic:spPr>
                </pic:pic>
              </a:graphicData>
            </a:graphic>
          </wp:inline>
        </w:drawing>
      </w:r>
    </w:p>
    <w:p>
      <w:pPr>
        <w:spacing w:line="360" w:lineRule="auto"/>
        <w:rPr>
          <w:rFonts w:hint="eastAsia"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.按要求填写所有信息，注意非生产类要填写合作单位，最后提交审批</w:t>
      </w:r>
    </w:p>
    <w:p>
      <w:pPr>
        <w:rPr>
          <w:rFonts w:hint="eastAsia" w:ascii="宋体" w:hAnsi="宋体" w:cs="宋体"/>
          <w:color w:val="000000"/>
        </w:rPr>
      </w:pPr>
    </w:p>
    <w:p>
      <w:pPr>
        <w:rPr>
          <w:rFonts w:hint="eastAsia" w:ascii="宋体" w:hAnsi="宋体" w:cs="宋体"/>
        </w:rPr>
      </w:pPr>
      <w:r>
        <w:rPr>
          <w:rFonts w:hint="eastAsia" w:ascii="宋体" w:hAnsi="宋体" w:cs="宋体"/>
        </w:rPr>
        <w:drawing>
          <wp:inline distT="0" distB="0" distL="0" distR="0">
            <wp:extent cx="5672455" cy="2172970"/>
            <wp:effectExtent l="0" t="0" r="4445" b="17780"/>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0" cstate="print"/>
                    <a:srcRect/>
                    <a:stretch>
                      <a:fillRect/>
                    </a:stretch>
                  </pic:blipFill>
                  <pic:spPr>
                    <a:xfrm>
                      <a:off x="0" y="0"/>
                      <a:ext cx="5672455" cy="2172970"/>
                    </a:xfrm>
                    <a:prstGeom prst="rect">
                      <a:avLst/>
                    </a:prstGeom>
                  </pic:spPr>
                </pic:pic>
              </a:graphicData>
            </a:graphic>
          </wp:inline>
        </w:drawing>
      </w:r>
    </w:p>
    <w:p>
      <w:pPr>
        <w:pStyle w:val="11"/>
        <w:rPr>
          <w:rFonts w:hint="eastAsia" w:hAnsi="宋体" w:cs="宋体"/>
        </w:rPr>
        <w:sectPr>
          <w:pgSz w:w="11906" w:h="16838"/>
          <w:pgMar w:top="1588" w:right="1418" w:bottom="1134" w:left="1418" w:header="851" w:footer="992" w:gutter="0"/>
          <w:cols w:space="720" w:num="1"/>
          <w:titlePg/>
          <w:docGrid w:type="lines" w:linePitch="312" w:charSpace="0"/>
        </w:sectPr>
      </w:pPr>
    </w:p>
    <w:p>
      <w:pPr>
        <w:pStyle w:val="8"/>
        <w:spacing w:before="71"/>
        <w:rPr>
          <w:color w:val="auto"/>
          <w:highlight w:val="none"/>
        </w:rPr>
      </w:pPr>
      <w:r>
        <w:rPr>
          <w:rFonts w:hint="eastAsia" w:hAnsi="宋体" w:cs="宋体"/>
        </w:rPr>
        <w:drawing>
          <wp:inline distT="0" distB="0" distL="0" distR="0">
            <wp:extent cx="6703695" cy="3149600"/>
            <wp:effectExtent l="0" t="0" r="1905" b="12700"/>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1" cstate="print"/>
                    <a:srcRect/>
                    <a:stretch>
                      <a:fillRect/>
                    </a:stretch>
                  </pic:blipFill>
                  <pic:spPr>
                    <a:xfrm>
                      <a:off x="0" y="0"/>
                      <a:ext cx="6703695" cy="3149600"/>
                    </a:xfrm>
                    <a:prstGeom prst="rect">
                      <a:avLst/>
                    </a:prstGeom>
                  </pic:spPr>
                </pic:pic>
              </a:graphicData>
            </a:graphic>
          </wp:inline>
        </w:drawing>
      </w:r>
    </w:p>
    <w:sectPr>
      <w:pgSz w:w="11910" w:h="16840"/>
      <w:pgMar w:top="1580" w:right="590" w:bottom="1160" w:left="540" w:header="507" w:footer="97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E109D9-75DF-4207-B87C-3BE1553A1E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46FAD73-0315-44F1-9462-A0D421A6B36B}"/>
  </w:font>
  <w:font w:name="仿宋">
    <w:panose1 w:val="02010609060101010101"/>
    <w:charset w:val="86"/>
    <w:family w:val="modern"/>
    <w:pitch w:val="default"/>
    <w:sig w:usb0="800002BF" w:usb1="38CF7CFA" w:usb2="00000016" w:usb3="00000000" w:csb0="00040001" w:csb1="00000000"/>
    <w:embedRegular r:id="rId3" w:fontKey="{E0239622-8BE8-4026-BF4D-037B7670C6BC}"/>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0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3648075</wp:posOffset>
              </wp:positionH>
              <wp:positionV relativeFrom="page">
                <wp:posOffset>9935210</wp:posOffset>
              </wp:positionV>
              <wp:extent cx="263525" cy="1397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263525" cy="139700"/>
                      </a:xfrm>
                      <a:prstGeom prst="rect">
                        <a:avLst/>
                      </a:prstGeom>
                      <a:noFill/>
                      <a:ln>
                        <a:noFill/>
                      </a:ln>
                    </wps:spPr>
                    <wps:txbx>
                      <w:txbxContent>
                        <w:p>
                          <w:pPr>
                            <w:spacing w:line="203" w:lineRule="exact"/>
                            <w:ind w:left="20"/>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rPr>
                              <w:rFonts w:ascii="Calibri"/>
                              <w:sz w:val="18"/>
                            </w:rPr>
                            <w:t>16</w:t>
                          </w:r>
                          <w:r>
                            <w:fldChar w:fldCharType="end"/>
                          </w:r>
                          <w:r>
                            <w:rPr>
                              <w:rFonts w:ascii="Calibri"/>
                              <w:sz w:val="18"/>
                            </w:rPr>
                            <w:t xml:space="preserve"> -</w:t>
                          </w:r>
                        </w:p>
                      </w:txbxContent>
                    </wps:txbx>
                    <wps:bodyPr wrap="square" lIns="0" tIns="0" rIns="0" bIns="0" upright="1"/>
                  </wps:wsp>
                </a:graphicData>
              </a:graphic>
            </wp:anchor>
          </w:drawing>
        </mc:Choice>
        <mc:Fallback>
          <w:pict>
            <v:shape id="文本框 3" o:spid="_x0000_s1026" o:spt="202" type="#_x0000_t202" style="position:absolute;left:0pt;margin-left:287.25pt;margin-top:782.3pt;height:11pt;width:20.75pt;mso-position-horizontal-relative:page;mso-position-vertical-relative:page;z-index:-251654144;mso-width-relative:page;mso-height-relative:page;" filled="f" stroked="f" coordsize="21600,21600" o:gfxdata="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C4bktoAAAANAQAADwAAAAAAAAABACAAAAAiAAAAZHJzL2Rv&#10;d25yZXYueG1sUEsBAhQAFAAAAAgAh07iQMgtYGXGAQAAfwMAAA4AAAAAAAAAAQAgAAAAKQEAAGRy&#10;cy9lMm9Eb2MueG1sUEsFBgAAAAAGAAYAWQEAAGEFAAAAAA==&#10;">
              <v:fill on="f" focussize="0,0"/>
              <v:stroke on="f"/>
              <v:imagedata o:title=""/>
              <o:lock v:ext="edit" aspectratio="f"/>
              <v:textbox inset="0mm,0mm,0mm,0mm">
                <w:txbxContent>
                  <w:p>
                    <w:pPr>
                      <w:spacing w:line="203" w:lineRule="exact"/>
                      <w:ind w:left="20"/>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rPr>
                        <w:rFonts w:ascii="Calibri"/>
                        <w:sz w:val="18"/>
                      </w:rPr>
                      <w:t>16</w:t>
                    </w:r>
                    <w:r>
                      <w:fldChar w:fldCharType="end"/>
                    </w:r>
                    <w:r>
                      <w:rPr>
                        <w:rFonts w:ascii="Calibri"/>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drawing>
        <wp:anchor distT="0" distB="0" distL="0" distR="0" simplePos="0" relativeHeight="251659264" behindDoc="1" locked="0" layoutInCell="1" allowOverlap="1">
          <wp:simplePos x="0" y="0"/>
          <wp:positionH relativeFrom="page">
            <wp:posOffset>695325</wp:posOffset>
          </wp:positionH>
          <wp:positionV relativeFrom="page">
            <wp:posOffset>321310</wp:posOffset>
          </wp:positionV>
          <wp:extent cx="1257300" cy="398145"/>
          <wp:effectExtent l="0" t="0" r="0" b="825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a:stretch>
                    <a:fillRect/>
                  </a:stretch>
                </pic:blipFill>
                <pic:spPr>
                  <a:xfrm>
                    <a:off x="0" y="0"/>
                    <a:ext cx="1257300" cy="398145"/>
                  </a:xfrm>
                  <a:prstGeom prst="rect">
                    <a:avLst/>
                  </a:prstGeom>
                  <a:noFill/>
                  <a:ln>
                    <a:noFill/>
                  </a:ln>
                </pic:spPr>
              </pic:pic>
            </a:graphicData>
          </a:graphic>
        </wp:anchor>
      </w:drawing>
    </w:r>
    <w:r>
      <mc:AlternateContent>
        <mc:Choice Requires="wps">
          <w:drawing>
            <wp:anchor distT="0" distB="0" distL="114300" distR="114300" simplePos="0" relativeHeight="251660288" behindDoc="1" locked="0" layoutInCell="1" allowOverlap="1">
              <wp:simplePos x="0" y="0"/>
              <wp:positionH relativeFrom="page">
                <wp:posOffset>882650</wp:posOffset>
              </wp:positionH>
              <wp:positionV relativeFrom="page">
                <wp:posOffset>787400</wp:posOffset>
              </wp:positionV>
              <wp:extent cx="5796280" cy="0"/>
              <wp:effectExtent l="0" t="4445" r="0" b="5080"/>
              <wp:wrapNone/>
              <wp:docPr id="2"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1" o:spid="_x0000_s1026" o:spt="20" style="position:absolute;left:0pt;margin-left:69.5pt;margin-top:62pt;height:0pt;width:456.4pt;mso-position-horizontal-relative:page;mso-position-vertical-relative:page;z-index:-251656192;mso-width-relative:page;mso-height-relative:page;" filled="f" stroked="t" coordsize="21600,21600" o:gfxdata="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J+rk1QAA&#10;AAwBAAAPAAAAAAAAAAEAIAAAACIAAABkcnMvZG93bnJldi54bWxQSwECFAAUAAAACACHTuJApGKe&#10;jegBAADbAwAADgAAAAAAAAABACAAAAAkAQAAZHJzL2Uyb0RvYy54bWxQSwUGAAAAAAYABgBZAQAA&#10;fgU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3766820</wp:posOffset>
              </wp:positionH>
              <wp:positionV relativeFrom="page">
                <wp:posOffset>609600</wp:posOffset>
              </wp:positionV>
              <wp:extent cx="3797300" cy="1397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3797300" cy="139700"/>
                      </a:xfrm>
                      <a:prstGeom prst="rect">
                        <a:avLst/>
                      </a:prstGeom>
                      <a:noFill/>
                      <a:ln>
                        <a:noFill/>
                      </a:ln>
                    </wps:spPr>
                    <wps:txbx>
                      <w:txbxContent>
                        <w:p>
                          <w:pPr>
                            <w:spacing w:line="220" w:lineRule="exact"/>
                            <w:ind w:left="20"/>
                            <w:rPr>
                              <w:sz w:val="18"/>
                            </w:rPr>
                          </w:pPr>
                          <w:r>
                            <w:rPr>
                              <w:spacing w:val="90"/>
                              <w:sz w:val="18"/>
                            </w:rPr>
                            <w:t xml:space="preserve">                                </w:t>
                          </w:r>
                          <w:r>
                            <w:rPr>
                              <w:sz w:val="18"/>
                            </w:rPr>
                            <w:t xml:space="preserve">  </w:t>
                          </w:r>
                        </w:p>
                      </w:txbxContent>
                    </wps:txbx>
                    <wps:bodyPr wrap="square" lIns="0" tIns="0" rIns="0" bIns="0" upright="1"/>
                  </wps:wsp>
                </a:graphicData>
              </a:graphic>
            </wp:anchor>
          </w:drawing>
        </mc:Choice>
        <mc:Fallback>
          <w:pict>
            <v:shape id="文本框 2" o:spid="_x0000_s1026" o:spt="202" type="#_x0000_t202" style="position:absolute;left:0pt;margin-left:296.6pt;margin-top:48pt;height:11pt;width:299pt;mso-position-horizontal-relative:page;mso-position-vertical-relative:page;z-index:-251655168;mso-width-relative:page;mso-height-relative:page;" filled="f" stroked="f" coordsize="21600,21600" o:gfxdata="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DOnYLYAAAACwEAAA8AAAAAAAAAAQAgAAAAIgAAAGRycy9kb3ducmV2&#10;LnhtbFBLAQIUABQAAAAIAIdO4kBQ4c3gwwEAAIADAAAOAAAAAAAAAAEAIAAAACcBAABkcnMvZTJv&#10;RG9jLnhtbFBLBQYAAAAABgAGAFkBAABcBQAAAAA=&#10;">
              <v:fill on="f" focussize="0,0"/>
              <v:stroke on="f"/>
              <v:imagedata o:title=""/>
              <o:lock v:ext="edit" aspectratio="f"/>
              <v:textbox inset="0mm,0mm,0mm,0mm">
                <w:txbxContent>
                  <w:p>
                    <w:pPr>
                      <w:spacing w:line="220" w:lineRule="exact"/>
                      <w:ind w:left="20"/>
                      <w:rPr>
                        <w:sz w:val="18"/>
                      </w:rPr>
                    </w:pPr>
                    <w:r>
                      <w:rPr>
                        <w:spacing w:val="90"/>
                        <w:sz w:val="18"/>
                      </w:rPr>
                      <w:t xml:space="preserve">                                </w:t>
                    </w:r>
                    <w:r>
                      <w:rPr>
                        <w:sz w:val="18"/>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0A3DA"/>
    <w:multiLevelType w:val="singleLevel"/>
    <w:tmpl w:val="8FC0A3DA"/>
    <w:lvl w:ilvl="0" w:tentative="0">
      <w:start w:val="4"/>
      <w:numFmt w:val="chineseCounting"/>
      <w:suff w:val="nothing"/>
      <w:lvlText w:val="%1、"/>
      <w:lvlJc w:val="left"/>
      <w:rPr>
        <w:rFonts w:hint="eastAsia"/>
      </w:rPr>
    </w:lvl>
  </w:abstractNum>
  <w:abstractNum w:abstractNumId="1">
    <w:nsid w:val="AE3C008D"/>
    <w:multiLevelType w:val="singleLevel"/>
    <w:tmpl w:val="AE3C008D"/>
    <w:lvl w:ilvl="0" w:tentative="0">
      <w:start w:val="3"/>
      <w:numFmt w:val="chineseCounting"/>
      <w:suff w:val="nothing"/>
      <w:lvlText w:val="%1、"/>
      <w:lvlJc w:val="left"/>
      <w:rPr>
        <w:rFonts w:hint="eastAsia"/>
      </w:rPr>
    </w:lvl>
  </w:abstractNum>
  <w:abstractNum w:abstractNumId="2">
    <w:nsid w:val="B5E306ED"/>
    <w:multiLevelType w:val="multilevel"/>
    <w:tmpl w:val="B5E306ED"/>
    <w:lvl w:ilvl="0" w:tentative="0">
      <w:start w:val="1"/>
      <w:numFmt w:val="decimal"/>
      <w:lvlText w:val="%1."/>
      <w:lvlJc w:val="left"/>
      <w:pPr>
        <w:ind w:left="851" w:hanging="213"/>
      </w:pPr>
      <w:rPr>
        <w:rFonts w:hint="default" w:ascii="宋体" w:hAnsi="宋体" w:eastAsia="宋体" w:cs="宋体"/>
        <w:spacing w:val="-1"/>
        <w:w w:val="100"/>
        <w:sz w:val="19"/>
        <w:szCs w:val="19"/>
        <w:lang w:val="zh-CN" w:eastAsia="zh-CN" w:bidi="zh-CN"/>
      </w:rPr>
    </w:lvl>
    <w:lvl w:ilvl="1" w:tentative="0">
      <w:start w:val="0"/>
      <w:numFmt w:val="bullet"/>
      <w:lvlText w:val="•"/>
      <w:lvlJc w:val="left"/>
      <w:pPr>
        <w:ind w:left="1828" w:hanging="213"/>
      </w:pPr>
      <w:rPr>
        <w:rFonts w:hint="default"/>
        <w:lang w:val="zh-CN" w:eastAsia="zh-CN" w:bidi="zh-CN"/>
      </w:rPr>
    </w:lvl>
    <w:lvl w:ilvl="2" w:tentative="0">
      <w:start w:val="0"/>
      <w:numFmt w:val="bullet"/>
      <w:lvlText w:val="•"/>
      <w:lvlJc w:val="left"/>
      <w:pPr>
        <w:ind w:left="2797" w:hanging="213"/>
      </w:pPr>
      <w:rPr>
        <w:rFonts w:hint="default"/>
        <w:lang w:val="zh-CN" w:eastAsia="zh-CN" w:bidi="zh-CN"/>
      </w:rPr>
    </w:lvl>
    <w:lvl w:ilvl="3" w:tentative="0">
      <w:start w:val="0"/>
      <w:numFmt w:val="bullet"/>
      <w:lvlText w:val="•"/>
      <w:lvlJc w:val="left"/>
      <w:pPr>
        <w:ind w:left="3765" w:hanging="213"/>
      </w:pPr>
      <w:rPr>
        <w:rFonts w:hint="default"/>
        <w:lang w:val="zh-CN" w:eastAsia="zh-CN" w:bidi="zh-CN"/>
      </w:rPr>
    </w:lvl>
    <w:lvl w:ilvl="4" w:tentative="0">
      <w:start w:val="0"/>
      <w:numFmt w:val="bullet"/>
      <w:lvlText w:val="•"/>
      <w:lvlJc w:val="left"/>
      <w:pPr>
        <w:ind w:left="4734" w:hanging="213"/>
      </w:pPr>
      <w:rPr>
        <w:rFonts w:hint="default"/>
        <w:lang w:val="zh-CN" w:eastAsia="zh-CN" w:bidi="zh-CN"/>
      </w:rPr>
    </w:lvl>
    <w:lvl w:ilvl="5" w:tentative="0">
      <w:start w:val="0"/>
      <w:numFmt w:val="bullet"/>
      <w:lvlText w:val="•"/>
      <w:lvlJc w:val="left"/>
      <w:pPr>
        <w:ind w:left="5703" w:hanging="213"/>
      </w:pPr>
      <w:rPr>
        <w:rFonts w:hint="default"/>
        <w:lang w:val="zh-CN" w:eastAsia="zh-CN" w:bidi="zh-CN"/>
      </w:rPr>
    </w:lvl>
    <w:lvl w:ilvl="6" w:tentative="0">
      <w:start w:val="0"/>
      <w:numFmt w:val="bullet"/>
      <w:lvlText w:val="•"/>
      <w:lvlJc w:val="left"/>
      <w:pPr>
        <w:ind w:left="6671" w:hanging="213"/>
      </w:pPr>
      <w:rPr>
        <w:rFonts w:hint="default"/>
        <w:lang w:val="zh-CN" w:eastAsia="zh-CN" w:bidi="zh-CN"/>
      </w:rPr>
    </w:lvl>
    <w:lvl w:ilvl="7" w:tentative="0">
      <w:start w:val="0"/>
      <w:numFmt w:val="bullet"/>
      <w:lvlText w:val="•"/>
      <w:lvlJc w:val="left"/>
      <w:pPr>
        <w:ind w:left="7640" w:hanging="213"/>
      </w:pPr>
      <w:rPr>
        <w:rFonts w:hint="default"/>
        <w:lang w:val="zh-CN" w:eastAsia="zh-CN" w:bidi="zh-CN"/>
      </w:rPr>
    </w:lvl>
    <w:lvl w:ilvl="8" w:tentative="0">
      <w:start w:val="0"/>
      <w:numFmt w:val="bullet"/>
      <w:lvlText w:val="•"/>
      <w:lvlJc w:val="left"/>
      <w:pPr>
        <w:ind w:left="8609" w:hanging="213"/>
      </w:pPr>
      <w:rPr>
        <w:rFonts w:hint="default"/>
        <w:lang w:val="zh-CN" w:eastAsia="zh-CN" w:bidi="zh-CN"/>
      </w:rPr>
    </w:lvl>
  </w:abstractNum>
  <w:abstractNum w:abstractNumId="3">
    <w:nsid w:val="BF205925"/>
    <w:multiLevelType w:val="multilevel"/>
    <w:tmpl w:val="BF205925"/>
    <w:lvl w:ilvl="0" w:tentative="0">
      <w:start w:val="1"/>
      <w:numFmt w:val="decimal"/>
      <w:lvlText w:val="%1."/>
      <w:lvlJc w:val="left"/>
      <w:pPr>
        <w:ind w:left="218" w:hanging="213"/>
      </w:pPr>
      <w:rPr>
        <w:rFonts w:hint="default" w:ascii="宋体" w:hAnsi="宋体" w:eastAsia="宋体" w:cs="宋体"/>
        <w:spacing w:val="-1"/>
        <w:w w:val="100"/>
        <w:sz w:val="19"/>
        <w:szCs w:val="19"/>
        <w:lang w:val="zh-CN" w:eastAsia="zh-CN" w:bidi="zh-CN"/>
      </w:rPr>
    </w:lvl>
    <w:lvl w:ilvl="1" w:tentative="0">
      <w:start w:val="0"/>
      <w:numFmt w:val="bullet"/>
      <w:lvlText w:val="•"/>
      <w:lvlJc w:val="left"/>
      <w:pPr>
        <w:ind w:left="1252" w:hanging="213"/>
      </w:pPr>
      <w:rPr>
        <w:rFonts w:hint="default"/>
        <w:lang w:val="zh-CN" w:eastAsia="zh-CN" w:bidi="zh-CN"/>
      </w:rPr>
    </w:lvl>
    <w:lvl w:ilvl="2" w:tentative="0">
      <w:start w:val="0"/>
      <w:numFmt w:val="bullet"/>
      <w:lvlText w:val="•"/>
      <w:lvlJc w:val="left"/>
      <w:pPr>
        <w:ind w:left="2285" w:hanging="213"/>
      </w:pPr>
      <w:rPr>
        <w:rFonts w:hint="default"/>
        <w:lang w:val="zh-CN" w:eastAsia="zh-CN" w:bidi="zh-CN"/>
      </w:rPr>
    </w:lvl>
    <w:lvl w:ilvl="3" w:tentative="0">
      <w:start w:val="0"/>
      <w:numFmt w:val="bullet"/>
      <w:lvlText w:val="•"/>
      <w:lvlJc w:val="left"/>
      <w:pPr>
        <w:ind w:left="3317" w:hanging="213"/>
      </w:pPr>
      <w:rPr>
        <w:rFonts w:hint="default"/>
        <w:lang w:val="zh-CN" w:eastAsia="zh-CN" w:bidi="zh-CN"/>
      </w:rPr>
    </w:lvl>
    <w:lvl w:ilvl="4" w:tentative="0">
      <w:start w:val="0"/>
      <w:numFmt w:val="bullet"/>
      <w:lvlText w:val="•"/>
      <w:lvlJc w:val="left"/>
      <w:pPr>
        <w:ind w:left="4350" w:hanging="213"/>
      </w:pPr>
      <w:rPr>
        <w:rFonts w:hint="default"/>
        <w:lang w:val="zh-CN" w:eastAsia="zh-CN" w:bidi="zh-CN"/>
      </w:rPr>
    </w:lvl>
    <w:lvl w:ilvl="5" w:tentative="0">
      <w:start w:val="0"/>
      <w:numFmt w:val="bullet"/>
      <w:lvlText w:val="•"/>
      <w:lvlJc w:val="left"/>
      <w:pPr>
        <w:ind w:left="5383" w:hanging="213"/>
      </w:pPr>
      <w:rPr>
        <w:rFonts w:hint="default"/>
        <w:lang w:val="zh-CN" w:eastAsia="zh-CN" w:bidi="zh-CN"/>
      </w:rPr>
    </w:lvl>
    <w:lvl w:ilvl="6" w:tentative="0">
      <w:start w:val="0"/>
      <w:numFmt w:val="bullet"/>
      <w:lvlText w:val="•"/>
      <w:lvlJc w:val="left"/>
      <w:pPr>
        <w:ind w:left="6415" w:hanging="213"/>
      </w:pPr>
      <w:rPr>
        <w:rFonts w:hint="default"/>
        <w:lang w:val="zh-CN" w:eastAsia="zh-CN" w:bidi="zh-CN"/>
      </w:rPr>
    </w:lvl>
    <w:lvl w:ilvl="7" w:tentative="0">
      <w:start w:val="0"/>
      <w:numFmt w:val="bullet"/>
      <w:lvlText w:val="•"/>
      <w:lvlJc w:val="left"/>
      <w:pPr>
        <w:ind w:left="7448" w:hanging="213"/>
      </w:pPr>
      <w:rPr>
        <w:rFonts w:hint="default"/>
        <w:lang w:val="zh-CN" w:eastAsia="zh-CN" w:bidi="zh-CN"/>
      </w:rPr>
    </w:lvl>
    <w:lvl w:ilvl="8" w:tentative="0">
      <w:start w:val="0"/>
      <w:numFmt w:val="bullet"/>
      <w:lvlText w:val="•"/>
      <w:lvlJc w:val="left"/>
      <w:pPr>
        <w:ind w:left="8481" w:hanging="213"/>
      </w:pPr>
      <w:rPr>
        <w:rFonts w:hint="default"/>
        <w:lang w:val="zh-CN" w:eastAsia="zh-CN" w:bidi="zh-CN"/>
      </w:rPr>
    </w:lvl>
  </w:abstractNum>
  <w:abstractNum w:abstractNumId="4">
    <w:nsid w:val="0053208E"/>
    <w:multiLevelType w:val="multilevel"/>
    <w:tmpl w:val="0053208E"/>
    <w:lvl w:ilvl="0" w:tentative="0">
      <w:start w:val="2"/>
      <w:numFmt w:val="decimal"/>
      <w:lvlText w:val="%1."/>
      <w:lvlJc w:val="left"/>
      <w:pPr>
        <w:ind w:left="638" w:hanging="213"/>
      </w:pPr>
      <w:rPr>
        <w:rFonts w:hint="default" w:ascii="宋体" w:hAnsi="宋体" w:eastAsia="宋体" w:cs="宋体"/>
        <w:spacing w:val="-1"/>
        <w:w w:val="100"/>
        <w:sz w:val="19"/>
        <w:szCs w:val="19"/>
        <w:lang w:val="zh-CN" w:eastAsia="zh-CN" w:bidi="zh-CN"/>
      </w:rPr>
    </w:lvl>
    <w:lvl w:ilvl="1" w:tentative="0">
      <w:start w:val="0"/>
      <w:numFmt w:val="bullet"/>
      <w:lvlText w:val="•"/>
      <w:lvlJc w:val="left"/>
      <w:pPr>
        <w:ind w:left="1630" w:hanging="213"/>
      </w:pPr>
      <w:rPr>
        <w:rFonts w:hint="default"/>
        <w:lang w:val="zh-CN" w:eastAsia="zh-CN" w:bidi="zh-CN"/>
      </w:rPr>
    </w:lvl>
    <w:lvl w:ilvl="2" w:tentative="0">
      <w:start w:val="0"/>
      <w:numFmt w:val="bullet"/>
      <w:lvlText w:val="•"/>
      <w:lvlJc w:val="left"/>
      <w:pPr>
        <w:ind w:left="2621" w:hanging="213"/>
      </w:pPr>
      <w:rPr>
        <w:rFonts w:hint="default"/>
        <w:lang w:val="zh-CN" w:eastAsia="zh-CN" w:bidi="zh-CN"/>
      </w:rPr>
    </w:lvl>
    <w:lvl w:ilvl="3" w:tentative="0">
      <w:start w:val="0"/>
      <w:numFmt w:val="bullet"/>
      <w:lvlText w:val="•"/>
      <w:lvlJc w:val="left"/>
      <w:pPr>
        <w:ind w:left="3611" w:hanging="213"/>
      </w:pPr>
      <w:rPr>
        <w:rFonts w:hint="default"/>
        <w:lang w:val="zh-CN" w:eastAsia="zh-CN" w:bidi="zh-CN"/>
      </w:rPr>
    </w:lvl>
    <w:lvl w:ilvl="4" w:tentative="0">
      <w:start w:val="0"/>
      <w:numFmt w:val="bullet"/>
      <w:lvlText w:val="•"/>
      <w:lvlJc w:val="left"/>
      <w:pPr>
        <w:ind w:left="4602" w:hanging="213"/>
      </w:pPr>
      <w:rPr>
        <w:rFonts w:hint="default"/>
        <w:lang w:val="zh-CN" w:eastAsia="zh-CN" w:bidi="zh-CN"/>
      </w:rPr>
    </w:lvl>
    <w:lvl w:ilvl="5" w:tentative="0">
      <w:start w:val="0"/>
      <w:numFmt w:val="bullet"/>
      <w:lvlText w:val="•"/>
      <w:lvlJc w:val="left"/>
      <w:pPr>
        <w:ind w:left="5593" w:hanging="213"/>
      </w:pPr>
      <w:rPr>
        <w:rFonts w:hint="default"/>
        <w:lang w:val="zh-CN" w:eastAsia="zh-CN" w:bidi="zh-CN"/>
      </w:rPr>
    </w:lvl>
    <w:lvl w:ilvl="6" w:tentative="0">
      <w:start w:val="0"/>
      <w:numFmt w:val="bullet"/>
      <w:lvlText w:val="•"/>
      <w:lvlJc w:val="left"/>
      <w:pPr>
        <w:ind w:left="6583" w:hanging="213"/>
      </w:pPr>
      <w:rPr>
        <w:rFonts w:hint="default"/>
        <w:lang w:val="zh-CN" w:eastAsia="zh-CN" w:bidi="zh-CN"/>
      </w:rPr>
    </w:lvl>
    <w:lvl w:ilvl="7" w:tentative="0">
      <w:start w:val="0"/>
      <w:numFmt w:val="bullet"/>
      <w:lvlText w:val="•"/>
      <w:lvlJc w:val="left"/>
      <w:pPr>
        <w:ind w:left="7574" w:hanging="213"/>
      </w:pPr>
      <w:rPr>
        <w:rFonts w:hint="default"/>
        <w:lang w:val="zh-CN" w:eastAsia="zh-CN" w:bidi="zh-CN"/>
      </w:rPr>
    </w:lvl>
    <w:lvl w:ilvl="8" w:tentative="0">
      <w:start w:val="0"/>
      <w:numFmt w:val="bullet"/>
      <w:lvlText w:val="•"/>
      <w:lvlJc w:val="left"/>
      <w:pPr>
        <w:ind w:left="8565" w:hanging="213"/>
      </w:pPr>
      <w:rPr>
        <w:rFonts w:hint="default"/>
        <w:lang w:val="zh-CN" w:eastAsia="zh-CN" w:bidi="zh-CN"/>
      </w:rPr>
    </w:lvl>
  </w:abstractNum>
  <w:abstractNum w:abstractNumId="5">
    <w:nsid w:val="03D62ECE"/>
    <w:multiLevelType w:val="multilevel"/>
    <w:tmpl w:val="03D62ECE"/>
    <w:lvl w:ilvl="0" w:tentative="0">
      <w:start w:val="1"/>
      <w:numFmt w:val="decimal"/>
      <w:lvlText w:val="%1."/>
      <w:lvlJc w:val="left"/>
      <w:pPr>
        <w:ind w:left="1058" w:hanging="360"/>
      </w:pPr>
      <w:rPr>
        <w:rFonts w:hint="default" w:ascii="宋体" w:hAnsi="宋体" w:eastAsia="宋体" w:cs="宋体"/>
        <w:w w:val="100"/>
        <w:sz w:val="21"/>
        <w:szCs w:val="21"/>
        <w:lang w:val="zh-CN" w:eastAsia="zh-CN" w:bidi="zh-CN"/>
      </w:rPr>
    </w:lvl>
    <w:lvl w:ilvl="1" w:tentative="0">
      <w:start w:val="0"/>
      <w:numFmt w:val="bullet"/>
      <w:lvlText w:val="•"/>
      <w:lvlJc w:val="left"/>
      <w:pPr>
        <w:ind w:left="2008" w:hanging="360"/>
      </w:pPr>
      <w:rPr>
        <w:rFonts w:hint="default"/>
        <w:lang w:val="zh-CN" w:eastAsia="zh-CN" w:bidi="zh-CN"/>
      </w:rPr>
    </w:lvl>
    <w:lvl w:ilvl="2" w:tentative="0">
      <w:start w:val="0"/>
      <w:numFmt w:val="bullet"/>
      <w:lvlText w:val="•"/>
      <w:lvlJc w:val="left"/>
      <w:pPr>
        <w:ind w:left="2957" w:hanging="360"/>
      </w:pPr>
      <w:rPr>
        <w:rFonts w:hint="default"/>
        <w:lang w:val="zh-CN" w:eastAsia="zh-CN" w:bidi="zh-CN"/>
      </w:rPr>
    </w:lvl>
    <w:lvl w:ilvl="3" w:tentative="0">
      <w:start w:val="0"/>
      <w:numFmt w:val="bullet"/>
      <w:lvlText w:val="•"/>
      <w:lvlJc w:val="left"/>
      <w:pPr>
        <w:ind w:left="3905" w:hanging="360"/>
      </w:pPr>
      <w:rPr>
        <w:rFonts w:hint="default"/>
        <w:lang w:val="zh-CN" w:eastAsia="zh-CN" w:bidi="zh-CN"/>
      </w:rPr>
    </w:lvl>
    <w:lvl w:ilvl="4" w:tentative="0">
      <w:start w:val="0"/>
      <w:numFmt w:val="bullet"/>
      <w:lvlText w:val="•"/>
      <w:lvlJc w:val="left"/>
      <w:pPr>
        <w:ind w:left="4854" w:hanging="360"/>
      </w:pPr>
      <w:rPr>
        <w:rFonts w:hint="default"/>
        <w:lang w:val="zh-CN" w:eastAsia="zh-CN" w:bidi="zh-CN"/>
      </w:rPr>
    </w:lvl>
    <w:lvl w:ilvl="5" w:tentative="0">
      <w:start w:val="0"/>
      <w:numFmt w:val="bullet"/>
      <w:lvlText w:val="•"/>
      <w:lvlJc w:val="left"/>
      <w:pPr>
        <w:ind w:left="5803" w:hanging="360"/>
      </w:pPr>
      <w:rPr>
        <w:rFonts w:hint="default"/>
        <w:lang w:val="zh-CN" w:eastAsia="zh-CN" w:bidi="zh-CN"/>
      </w:rPr>
    </w:lvl>
    <w:lvl w:ilvl="6" w:tentative="0">
      <w:start w:val="0"/>
      <w:numFmt w:val="bullet"/>
      <w:lvlText w:val="•"/>
      <w:lvlJc w:val="left"/>
      <w:pPr>
        <w:ind w:left="6751" w:hanging="360"/>
      </w:pPr>
      <w:rPr>
        <w:rFonts w:hint="default"/>
        <w:lang w:val="zh-CN" w:eastAsia="zh-CN" w:bidi="zh-CN"/>
      </w:rPr>
    </w:lvl>
    <w:lvl w:ilvl="7" w:tentative="0">
      <w:start w:val="0"/>
      <w:numFmt w:val="bullet"/>
      <w:lvlText w:val="•"/>
      <w:lvlJc w:val="left"/>
      <w:pPr>
        <w:ind w:left="7700" w:hanging="360"/>
      </w:pPr>
      <w:rPr>
        <w:rFonts w:hint="default"/>
        <w:lang w:val="zh-CN" w:eastAsia="zh-CN" w:bidi="zh-CN"/>
      </w:rPr>
    </w:lvl>
    <w:lvl w:ilvl="8" w:tentative="0">
      <w:start w:val="0"/>
      <w:numFmt w:val="bullet"/>
      <w:lvlText w:val="•"/>
      <w:lvlJc w:val="left"/>
      <w:pPr>
        <w:ind w:left="8649" w:hanging="360"/>
      </w:pPr>
      <w:rPr>
        <w:rFonts w:hint="default"/>
        <w:lang w:val="zh-CN" w:eastAsia="zh-CN" w:bidi="zh-CN"/>
      </w:rPr>
    </w:lvl>
  </w:abstractNum>
  <w:abstractNum w:abstractNumId="6">
    <w:nsid w:val="23064C5E"/>
    <w:multiLevelType w:val="singleLevel"/>
    <w:tmpl w:val="23064C5E"/>
    <w:lvl w:ilvl="0" w:tentative="0">
      <w:start w:val="1"/>
      <w:numFmt w:val="decimal"/>
      <w:suff w:val="nothing"/>
      <w:lvlText w:val="（%1）"/>
      <w:lvlJc w:val="left"/>
    </w:lvl>
  </w:abstractNum>
  <w:abstractNum w:abstractNumId="7">
    <w:nsid w:val="257E410D"/>
    <w:multiLevelType w:val="singleLevel"/>
    <w:tmpl w:val="257E410D"/>
    <w:lvl w:ilvl="0" w:tentative="0">
      <w:start w:val="4"/>
      <w:numFmt w:val="decimal"/>
      <w:suff w:val="nothing"/>
      <w:lvlText w:val="%1、"/>
      <w:lvlJc w:val="left"/>
    </w:lvl>
  </w:abstractNum>
  <w:abstractNum w:abstractNumId="8">
    <w:nsid w:val="25B654F3"/>
    <w:multiLevelType w:val="multilevel"/>
    <w:tmpl w:val="25B654F3"/>
    <w:lvl w:ilvl="0" w:tentative="0">
      <w:start w:val="4"/>
      <w:numFmt w:val="decimal"/>
      <w:lvlText w:val="%1"/>
      <w:lvlJc w:val="left"/>
      <w:pPr>
        <w:ind w:left="218" w:hanging="380"/>
      </w:pPr>
      <w:rPr>
        <w:rFonts w:hint="default"/>
        <w:lang w:val="zh-CN" w:eastAsia="zh-CN" w:bidi="zh-CN"/>
      </w:rPr>
    </w:lvl>
    <w:lvl w:ilvl="1" w:tentative="0">
      <w:start w:val="1"/>
      <w:numFmt w:val="decimal"/>
      <w:lvlText w:val="%1.%2"/>
      <w:lvlJc w:val="left"/>
      <w:pPr>
        <w:ind w:left="218" w:hanging="380"/>
      </w:pPr>
      <w:rPr>
        <w:rFonts w:hint="default" w:ascii="宋体" w:hAnsi="宋体" w:eastAsia="宋体" w:cs="宋体"/>
        <w:w w:val="100"/>
        <w:sz w:val="21"/>
        <w:szCs w:val="21"/>
        <w:lang w:val="zh-CN" w:eastAsia="zh-CN" w:bidi="zh-CN"/>
      </w:rPr>
    </w:lvl>
    <w:lvl w:ilvl="2" w:tentative="0">
      <w:start w:val="0"/>
      <w:numFmt w:val="bullet"/>
      <w:lvlText w:val="•"/>
      <w:lvlJc w:val="left"/>
      <w:pPr>
        <w:ind w:left="2285" w:hanging="380"/>
      </w:pPr>
      <w:rPr>
        <w:rFonts w:hint="default"/>
        <w:lang w:val="zh-CN" w:eastAsia="zh-CN" w:bidi="zh-CN"/>
      </w:rPr>
    </w:lvl>
    <w:lvl w:ilvl="3" w:tentative="0">
      <w:start w:val="0"/>
      <w:numFmt w:val="bullet"/>
      <w:lvlText w:val="•"/>
      <w:lvlJc w:val="left"/>
      <w:pPr>
        <w:ind w:left="3317" w:hanging="380"/>
      </w:pPr>
      <w:rPr>
        <w:rFonts w:hint="default"/>
        <w:lang w:val="zh-CN" w:eastAsia="zh-CN" w:bidi="zh-CN"/>
      </w:rPr>
    </w:lvl>
    <w:lvl w:ilvl="4" w:tentative="0">
      <w:start w:val="0"/>
      <w:numFmt w:val="bullet"/>
      <w:lvlText w:val="•"/>
      <w:lvlJc w:val="left"/>
      <w:pPr>
        <w:ind w:left="4350" w:hanging="380"/>
      </w:pPr>
      <w:rPr>
        <w:rFonts w:hint="default"/>
        <w:lang w:val="zh-CN" w:eastAsia="zh-CN" w:bidi="zh-CN"/>
      </w:rPr>
    </w:lvl>
    <w:lvl w:ilvl="5" w:tentative="0">
      <w:start w:val="0"/>
      <w:numFmt w:val="bullet"/>
      <w:lvlText w:val="•"/>
      <w:lvlJc w:val="left"/>
      <w:pPr>
        <w:ind w:left="5383" w:hanging="380"/>
      </w:pPr>
      <w:rPr>
        <w:rFonts w:hint="default"/>
        <w:lang w:val="zh-CN" w:eastAsia="zh-CN" w:bidi="zh-CN"/>
      </w:rPr>
    </w:lvl>
    <w:lvl w:ilvl="6" w:tentative="0">
      <w:start w:val="0"/>
      <w:numFmt w:val="bullet"/>
      <w:lvlText w:val="•"/>
      <w:lvlJc w:val="left"/>
      <w:pPr>
        <w:ind w:left="6415" w:hanging="380"/>
      </w:pPr>
      <w:rPr>
        <w:rFonts w:hint="default"/>
        <w:lang w:val="zh-CN" w:eastAsia="zh-CN" w:bidi="zh-CN"/>
      </w:rPr>
    </w:lvl>
    <w:lvl w:ilvl="7" w:tentative="0">
      <w:start w:val="0"/>
      <w:numFmt w:val="bullet"/>
      <w:lvlText w:val="•"/>
      <w:lvlJc w:val="left"/>
      <w:pPr>
        <w:ind w:left="7448" w:hanging="380"/>
      </w:pPr>
      <w:rPr>
        <w:rFonts w:hint="default"/>
        <w:lang w:val="zh-CN" w:eastAsia="zh-CN" w:bidi="zh-CN"/>
      </w:rPr>
    </w:lvl>
    <w:lvl w:ilvl="8" w:tentative="0">
      <w:start w:val="0"/>
      <w:numFmt w:val="bullet"/>
      <w:lvlText w:val="•"/>
      <w:lvlJc w:val="left"/>
      <w:pPr>
        <w:ind w:left="8481" w:hanging="380"/>
      </w:pPr>
      <w:rPr>
        <w:rFonts w:hint="default"/>
        <w:lang w:val="zh-CN" w:eastAsia="zh-CN" w:bidi="zh-CN"/>
      </w:rPr>
    </w:lvl>
  </w:abstractNum>
  <w:abstractNum w:abstractNumId="9">
    <w:nsid w:val="59ADCABA"/>
    <w:multiLevelType w:val="multilevel"/>
    <w:tmpl w:val="59ADCABA"/>
    <w:lvl w:ilvl="0" w:tentative="0">
      <w:start w:val="1"/>
      <w:numFmt w:val="decimal"/>
      <w:lvlText w:val="%1."/>
      <w:lvlJc w:val="left"/>
      <w:pPr>
        <w:ind w:left="218" w:hanging="213"/>
      </w:pPr>
      <w:rPr>
        <w:rFonts w:hint="default" w:ascii="宋体" w:hAnsi="宋体" w:eastAsia="宋体" w:cs="宋体"/>
        <w:spacing w:val="-1"/>
        <w:w w:val="100"/>
        <w:sz w:val="19"/>
        <w:szCs w:val="19"/>
        <w:lang w:val="zh-CN" w:eastAsia="zh-CN" w:bidi="zh-CN"/>
      </w:rPr>
    </w:lvl>
    <w:lvl w:ilvl="1" w:tentative="0">
      <w:start w:val="0"/>
      <w:numFmt w:val="bullet"/>
      <w:lvlText w:val="•"/>
      <w:lvlJc w:val="left"/>
      <w:pPr>
        <w:ind w:left="1252" w:hanging="213"/>
      </w:pPr>
      <w:rPr>
        <w:rFonts w:hint="default"/>
        <w:lang w:val="zh-CN" w:eastAsia="zh-CN" w:bidi="zh-CN"/>
      </w:rPr>
    </w:lvl>
    <w:lvl w:ilvl="2" w:tentative="0">
      <w:start w:val="0"/>
      <w:numFmt w:val="bullet"/>
      <w:lvlText w:val="•"/>
      <w:lvlJc w:val="left"/>
      <w:pPr>
        <w:ind w:left="2285" w:hanging="213"/>
      </w:pPr>
      <w:rPr>
        <w:rFonts w:hint="default"/>
        <w:lang w:val="zh-CN" w:eastAsia="zh-CN" w:bidi="zh-CN"/>
      </w:rPr>
    </w:lvl>
    <w:lvl w:ilvl="3" w:tentative="0">
      <w:start w:val="0"/>
      <w:numFmt w:val="bullet"/>
      <w:lvlText w:val="•"/>
      <w:lvlJc w:val="left"/>
      <w:pPr>
        <w:ind w:left="3317" w:hanging="213"/>
      </w:pPr>
      <w:rPr>
        <w:rFonts w:hint="default"/>
        <w:lang w:val="zh-CN" w:eastAsia="zh-CN" w:bidi="zh-CN"/>
      </w:rPr>
    </w:lvl>
    <w:lvl w:ilvl="4" w:tentative="0">
      <w:start w:val="0"/>
      <w:numFmt w:val="bullet"/>
      <w:lvlText w:val="•"/>
      <w:lvlJc w:val="left"/>
      <w:pPr>
        <w:ind w:left="4350" w:hanging="213"/>
      </w:pPr>
      <w:rPr>
        <w:rFonts w:hint="default"/>
        <w:lang w:val="zh-CN" w:eastAsia="zh-CN" w:bidi="zh-CN"/>
      </w:rPr>
    </w:lvl>
    <w:lvl w:ilvl="5" w:tentative="0">
      <w:start w:val="0"/>
      <w:numFmt w:val="bullet"/>
      <w:lvlText w:val="•"/>
      <w:lvlJc w:val="left"/>
      <w:pPr>
        <w:ind w:left="5383" w:hanging="213"/>
      </w:pPr>
      <w:rPr>
        <w:rFonts w:hint="default"/>
        <w:lang w:val="zh-CN" w:eastAsia="zh-CN" w:bidi="zh-CN"/>
      </w:rPr>
    </w:lvl>
    <w:lvl w:ilvl="6" w:tentative="0">
      <w:start w:val="0"/>
      <w:numFmt w:val="bullet"/>
      <w:lvlText w:val="•"/>
      <w:lvlJc w:val="left"/>
      <w:pPr>
        <w:ind w:left="6415" w:hanging="213"/>
      </w:pPr>
      <w:rPr>
        <w:rFonts w:hint="default"/>
        <w:lang w:val="zh-CN" w:eastAsia="zh-CN" w:bidi="zh-CN"/>
      </w:rPr>
    </w:lvl>
    <w:lvl w:ilvl="7" w:tentative="0">
      <w:start w:val="0"/>
      <w:numFmt w:val="bullet"/>
      <w:lvlText w:val="•"/>
      <w:lvlJc w:val="left"/>
      <w:pPr>
        <w:ind w:left="7448" w:hanging="213"/>
      </w:pPr>
      <w:rPr>
        <w:rFonts w:hint="default"/>
        <w:lang w:val="zh-CN" w:eastAsia="zh-CN" w:bidi="zh-CN"/>
      </w:rPr>
    </w:lvl>
    <w:lvl w:ilvl="8" w:tentative="0">
      <w:start w:val="0"/>
      <w:numFmt w:val="bullet"/>
      <w:lvlText w:val="•"/>
      <w:lvlJc w:val="left"/>
      <w:pPr>
        <w:ind w:left="8481" w:hanging="213"/>
      </w:pPr>
      <w:rPr>
        <w:rFonts w:hint="default"/>
        <w:lang w:val="zh-CN" w:eastAsia="zh-CN" w:bidi="zh-CN"/>
      </w:rPr>
    </w:lvl>
  </w:abstractNum>
  <w:num w:numId="1">
    <w:abstractNumId w:val="4"/>
  </w:num>
  <w:num w:numId="2">
    <w:abstractNumId w:val="7"/>
  </w:num>
  <w:num w:numId="3">
    <w:abstractNumId w:val="6"/>
  </w:num>
  <w:num w:numId="4">
    <w:abstractNumId w:val="9"/>
  </w:num>
  <w:num w:numId="5">
    <w:abstractNumId w:val="3"/>
  </w:num>
  <w:num w:numId="6">
    <w:abstractNumId w:val="2"/>
  </w:num>
  <w:num w:numId="7">
    <w:abstractNumId w:val="5"/>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720"/>
  <w:hyphenationZone w:val="36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ZDQyZGIzYTFmNThhYTZkNzg4NTIzNzUwOWVmNTMifQ=="/>
    <w:docVar w:name="KSO_WPS_MARK_KEY" w:val="27d233bb-acdd-4252-b540-8fe58ac3d738"/>
  </w:docVars>
  <w:rsids>
    <w:rsidRoot w:val="00AA4287"/>
    <w:rsid w:val="0000241B"/>
    <w:rsid w:val="00032A34"/>
    <w:rsid w:val="000526AF"/>
    <w:rsid w:val="000925BB"/>
    <w:rsid w:val="000A55C2"/>
    <w:rsid w:val="000F1416"/>
    <w:rsid w:val="00113CE7"/>
    <w:rsid w:val="001223F7"/>
    <w:rsid w:val="0012620F"/>
    <w:rsid w:val="00130966"/>
    <w:rsid w:val="00135F30"/>
    <w:rsid w:val="00191325"/>
    <w:rsid w:val="001B15D7"/>
    <w:rsid w:val="001C4E4F"/>
    <w:rsid w:val="00201D64"/>
    <w:rsid w:val="00202E98"/>
    <w:rsid w:val="00210747"/>
    <w:rsid w:val="002245CC"/>
    <w:rsid w:val="002506F2"/>
    <w:rsid w:val="00294FA6"/>
    <w:rsid w:val="002C10FF"/>
    <w:rsid w:val="00335051"/>
    <w:rsid w:val="00391EB4"/>
    <w:rsid w:val="003A2AC8"/>
    <w:rsid w:val="003B015D"/>
    <w:rsid w:val="003D4557"/>
    <w:rsid w:val="003E39C9"/>
    <w:rsid w:val="003F30E0"/>
    <w:rsid w:val="004222DE"/>
    <w:rsid w:val="004230F0"/>
    <w:rsid w:val="00452AC3"/>
    <w:rsid w:val="00465D79"/>
    <w:rsid w:val="00485562"/>
    <w:rsid w:val="004D4777"/>
    <w:rsid w:val="004E712B"/>
    <w:rsid w:val="00524555"/>
    <w:rsid w:val="005602FE"/>
    <w:rsid w:val="00582459"/>
    <w:rsid w:val="005936B2"/>
    <w:rsid w:val="005C68CB"/>
    <w:rsid w:val="005D7EBB"/>
    <w:rsid w:val="005F31A7"/>
    <w:rsid w:val="0060271D"/>
    <w:rsid w:val="00626CFE"/>
    <w:rsid w:val="00633E96"/>
    <w:rsid w:val="006407B2"/>
    <w:rsid w:val="00702391"/>
    <w:rsid w:val="00775BF6"/>
    <w:rsid w:val="00782241"/>
    <w:rsid w:val="00783237"/>
    <w:rsid w:val="007B5075"/>
    <w:rsid w:val="007C21BE"/>
    <w:rsid w:val="007C4284"/>
    <w:rsid w:val="007F618E"/>
    <w:rsid w:val="00814EE3"/>
    <w:rsid w:val="00824040"/>
    <w:rsid w:val="00853189"/>
    <w:rsid w:val="008661A3"/>
    <w:rsid w:val="008775AC"/>
    <w:rsid w:val="008905F8"/>
    <w:rsid w:val="008A05EB"/>
    <w:rsid w:val="008D6481"/>
    <w:rsid w:val="008E540B"/>
    <w:rsid w:val="008F719E"/>
    <w:rsid w:val="009216D9"/>
    <w:rsid w:val="00981001"/>
    <w:rsid w:val="009A0216"/>
    <w:rsid w:val="009A47BD"/>
    <w:rsid w:val="009A6E1A"/>
    <w:rsid w:val="009B4401"/>
    <w:rsid w:val="009D0094"/>
    <w:rsid w:val="009E700D"/>
    <w:rsid w:val="009F6FDF"/>
    <w:rsid w:val="00A14CD0"/>
    <w:rsid w:val="00A974C2"/>
    <w:rsid w:val="00AA2B90"/>
    <w:rsid w:val="00AA4287"/>
    <w:rsid w:val="00AA5D20"/>
    <w:rsid w:val="00AD0417"/>
    <w:rsid w:val="00B208CF"/>
    <w:rsid w:val="00B3403E"/>
    <w:rsid w:val="00B44D27"/>
    <w:rsid w:val="00B73451"/>
    <w:rsid w:val="00BA7724"/>
    <w:rsid w:val="00BB4FA5"/>
    <w:rsid w:val="00BB6AB6"/>
    <w:rsid w:val="00BF636B"/>
    <w:rsid w:val="00C00046"/>
    <w:rsid w:val="00C51B16"/>
    <w:rsid w:val="00D33104"/>
    <w:rsid w:val="00D6676B"/>
    <w:rsid w:val="00DE23FB"/>
    <w:rsid w:val="00DF4D19"/>
    <w:rsid w:val="00E10E3E"/>
    <w:rsid w:val="00E27FD7"/>
    <w:rsid w:val="00E43412"/>
    <w:rsid w:val="00E45E1B"/>
    <w:rsid w:val="00E806B9"/>
    <w:rsid w:val="00E8508F"/>
    <w:rsid w:val="00EB1437"/>
    <w:rsid w:val="00EE1CC1"/>
    <w:rsid w:val="00EE60ED"/>
    <w:rsid w:val="00EF5845"/>
    <w:rsid w:val="00F00413"/>
    <w:rsid w:val="00F105C1"/>
    <w:rsid w:val="00F338B4"/>
    <w:rsid w:val="00F50265"/>
    <w:rsid w:val="00F72DEB"/>
    <w:rsid w:val="00F74713"/>
    <w:rsid w:val="00F821FC"/>
    <w:rsid w:val="00F8297C"/>
    <w:rsid w:val="00F870F8"/>
    <w:rsid w:val="00F94CB5"/>
    <w:rsid w:val="00FC6115"/>
    <w:rsid w:val="04052659"/>
    <w:rsid w:val="07177C01"/>
    <w:rsid w:val="07BE2A58"/>
    <w:rsid w:val="07FB36A6"/>
    <w:rsid w:val="09402270"/>
    <w:rsid w:val="0B284904"/>
    <w:rsid w:val="0CC141CA"/>
    <w:rsid w:val="0E375B33"/>
    <w:rsid w:val="10C85AC8"/>
    <w:rsid w:val="141207D3"/>
    <w:rsid w:val="145002AE"/>
    <w:rsid w:val="14C8078D"/>
    <w:rsid w:val="15826B8D"/>
    <w:rsid w:val="167A1613"/>
    <w:rsid w:val="19D815AB"/>
    <w:rsid w:val="1CE27F12"/>
    <w:rsid w:val="2500362B"/>
    <w:rsid w:val="256B3793"/>
    <w:rsid w:val="28B94B6A"/>
    <w:rsid w:val="29634188"/>
    <w:rsid w:val="298E38FB"/>
    <w:rsid w:val="2A973A83"/>
    <w:rsid w:val="2CF25F4F"/>
    <w:rsid w:val="2F191D55"/>
    <w:rsid w:val="307229E5"/>
    <w:rsid w:val="310A318A"/>
    <w:rsid w:val="31D16A7B"/>
    <w:rsid w:val="32A25D21"/>
    <w:rsid w:val="32DD17E7"/>
    <w:rsid w:val="33095AB1"/>
    <w:rsid w:val="3B9B6258"/>
    <w:rsid w:val="3BCF193C"/>
    <w:rsid w:val="3BED6C4F"/>
    <w:rsid w:val="3CE84C78"/>
    <w:rsid w:val="3EDA739C"/>
    <w:rsid w:val="3F102E20"/>
    <w:rsid w:val="42EE0BC7"/>
    <w:rsid w:val="45C27E08"/>
    <w:rsid w:val="4646138E"/>
    <w:rsid w:val="48C65800"/>
    <w:rsid w:val="494C78F7"/>
    <w:rsid w:val="4A3D144D"/>
    <w:rsid w:val="4B0C247A"/>
    <w:rsid w:val="4D510618"/>
    <w:rsid w:val="50117CA2"/>
    <w:rsid w:val="515661FD"/>
    <w:rsid w:val="5266153B"/>
    <w:rsid w:val="53A73620"/>
    <w:rsid w:val="547C41CC"/>
    <w:rsid w:val="54F75F49"/>
    <w:rsid w:val="56932093"/>
    <w:rsid w:val="574511ED"/>
    <w:rsid w:val="57D37E7D"/>
    <w:rsid w:val="5875340D"/>
    <w:rsid w:val="5A8058A5"/>
    <w:rsid w:val="5AA77AC9"/>
    <w:rsid w:val="5D3D64C3"/>
    <w:rsid w:val="5FDF3861"/>
    <w:rsid w:val="60705A15"/>
    <w:rsid w:val="62A212A2"/>
    <w:rsid w:val="63450D6B"/>
    <w:rsid w:val="63AB4186"/>
    <w:rsid w:val="63DC6623"/>
    <w:rsid w:val="663303F3"/>
    <w:rsid w:val="682D5AB2"/>
    <w:rsid w:val="69F328AD"/>
    <w:rsid w:val="6A94006A"/>
    <w:rsid w:val="6AB078CD"/>
    <w:rsid w:val="73463ECB"/>
    <w:rsid w:val="79FF6B82"/>
    <w:rsid w:val="7A484446"/>
    <w:rsid w:val="7A4A0B28"/>
    <w:rsid w:val="7AB65327"/>
    <w:rsid w:val="7BDD3F09"/>
    <w:rsid w:val="7E155392"/>
    <w:rsid w:val="7F376E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9"/>
      <w:ind w:right="798"/>
      <w:jc w:val="center"/>
      <w:outlineLvl w:val="0"/>
    </w:pPr>
    <w:rPr>
      <w:rFonts w:ascii="宋体" w:hAnsi="宋体" w:eastAsia="宋体" w:cs="宋体"/>
      <w:b/>
      <w:bCs/>
      <w:sz w:val="48"/>
      <w:szCs w:val="48"/>
      <w:lang w:val="zh-CN" w:eastAsia="zh-CN" w:bidi="zh-CN"/>
    </w:rPr>
  </w:style>
  <w:style w:type="paragraph" w:styleId="3">
    <w:name w:val="heading 2"/>
    <w:basedOn w:val="1"/>
    <w:next w:val="1"/>
    <w:qFormat/>
    <w:uiPriority w:val="1"/>
    <w:pPr>
      <w:spacing w:before="50"/>
      <w:ind w:left="2945"/>
      <w:outlineLvl w:val="1"/>
    </w:pPr>
    <w:rPr>
      <w:rFonts w:ascii="黑体" w:hAnsi="黑体" w:eastAsia="黑体" w:cs="黑体"/>
      <w:b/>
      <w:bCs/>
      <w:sz w:val="36"/>
      <w:szCs w:val="36"/>
      <w:lang w:val="zh-CN" w:eastAsia="zh-CN" w:bidi="zh-CN"/>
    </w:rPr>
  </w:style>
  <w:style w:type="paragraph" w:styleId="4">
    <w:name w:val="heading 3"/>
    <w:basedOn w:val="1"/>
    <w:next w:val="1"/>
    <w:qFormat/>
    <w:uiPriority w:val="1"/>
    <w:pPr>
      <w:spacing w:before="62"/>
      <w:ind w:left="218"/>
      <w:outlineLvl w:val="2"/>
    </w:pPr>
    <w:rPr>
      <w:rFonts w:ascii="黑体" w:hAnsi="黑体" w:eastAsia="黑体" w:cs="黑体"/>
      <w:b/>
      <w:bCs/>
      <w:sz w:val="28"/>
      <w:szCs w:val="28"/>
      <w:lang w:val="zh-CN" w:eastAsia="zh-CN" w:bidi="zh-CN"/>
    </w:rPr>
  </w:style>
  <w:style w:type="paragraph" w:styleId="5">
    <w:name w:val="heading 4"/>
    <w:basedOn w:val="1"/>
    <w:next w:val="1"/>
    <w:autoRedefine/>
    <w:qFormat/>
    <w:uiPriority w:val="1"/>
    <w:pPr>
      <w:spacing w:before="5"/>
      <w:ind w:left="218"/>
      <w:outlineLvl w:val="3"/>
    </w:pPr>
    <w:rPr>
      <w:rFonts w:ascii="黑体" w:hAnsi="黑体" w:eastAsia="黑体" w:cs="黑体"/>
      <w:b/>
      <w:bCs/>
      <w:sz w:val="24"/>
      <w:szCs w:val="24"/>
      <w:lang w:val="zh-CN" w:eastAsia="zh-CN" w:bidi="zh-CN"/>
    </w:rPr>
  </w:style>
  <w:style w:type="paragraph" w:styleId="6">
    <w:name w:val="heading 5"/>
    <w:basedOn w:val="1"/>
    <w:next w:val="1"/>
    <w:autoRedefine/>
    <w:qFormat/>
    <w:uiPriority w:val="1"/>
    <w:pPr>
      <w:spacing w:before="72"/>
      <w:ind w:left="641"/>
      <w:outlineLvl w:val="4"/>
    </w:pPr>
    <w:rPr>
      <w:rFonts w:ascii="宋体" w:hAnsi="宋体" w:eastAsia="宋体" w:cs="宋体"/>
      <w:b/>
      <w:bCs/>
      <w:sz w:val="21"/>
      <w:szCs w:val="21"/>
      <w:lang w:val="zh-CN" w:eastAsia="zh-CN" w:bidi="zh-CN"/>
    </w:rPr>
  </w:style>
  <w:style w:type="character" w:default="1" w:styleId="18">
    <w:name w:val="Default Paragraph Font"/>
    <w:unhideWhenUsed/>
    <w:qFormat/>
    <w:uiPriority w:val="1"/>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8">
    <w:name w:val="Body Text"/>
    <w:basedOn w:val="1"/>
    <w:autoRedefine/>
    <w:qFormat/>
    <w:uiPriority w:val="1"/>
    <w:rPr>
      <w:rFonts w:ascii="宋体" w:hAnsi="宋体" w:eastAsia="宋体" w:cs="宋体"/>
      <w:sz w:val="21"/>
      <w:szCs w:val="21"/>
      <w:lang w:val="zh-CN" w:eastAsia="zh-CN" w:bidi="zh-CN"/>
    </w:rPr>
  </w:style>
  <w:style w:type="paragraph" w:styleId="9">
    <w:name w:val="Body Text Indent"/>
    <w:basedOn w:val="1"/>
    <w:next w:val="10"/>
    <w:autoRedefine/>
    <w:qFormat/>
    <w:uiPriority w:val="0"/>
    <w:pPr>
      <w:spacing w:after="120"/>
      <w:ind w:left="420" w:leftChars="200"/>
    </w:pPr>
    <w:rPr>
      <w:rFonts w:ascii="Calibri" w:hAnsi="Calibri" w:eastAsia="宋体" w:cs="Times New Roman"/>
      <w:szCs w:val="20"/>
    </w:rPr>
  </w:style>
  <w:style w:type="paragraph" w:styleId="10">
    <w:name w:val="envelope return"/>
    <w:basedOn w:val="1"/>
    <w:autoRedefine/>
    <w:qFormat/>
    <w:uiPriority w:val="0"/>
    <w:pPr>
      <w:snapToGrid w:val="0"/>
    </w:pPr>
    <w:rPr>
      <w:rFonts w:ascii="Arial" w:hAnsi="Arial"/>
    </w:rPr>
  </w:style>
  <w:style w:type="paragraph" w:styleId="11">
    <w:name w:val="Plain Text"/>
    <w:basedOn w:val="1"/>
    <w:autoRedefine/>
    <w:qFormat/>
    <w:uiPriority w:val="0"/>
    <w:rPr>
      <w:rFonts w:ascii="宋体" w:hAnsi="Courier New" w:cs="Times New Roman"/>
      <w:szCs w:val="22"/>
    </w:rPr>
  </w:style>
  <w:style w:type="paragraph" w:styleId="12">
    <w:name w:val="Balloon Text"/>
    <w:basedOn w:val="1"/>
    <w:link w:val="2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First Indent 2"/>
    <w:basedOn w:val="9"/>
    <w:autoRedefine/>
    <w:semiHidden/>
    <w:qFormat/>
    <w:uiPriority w:val="99"/>
    <w:pPr>
      <w:spacing w:line="276" w:lineRule="auto"/>
      <w:ind w:firstLine="420" w:firstLineChars="200"/>
      <w:jc w:val="left"/>
    </w:p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autoRedefine/>
    <w:qFormat/>
    <w:uiPriority w:val="0"/>
    <w:rPr>
      <w:i/>
    </w:rPr>
  </w:style>
  <w:style w:type="character" w:styleId="20">
    <w:name w:val="Hyperlink"/>
    <w:basedOn w:val="18"/>
    <w:autoRedefine/>
    <w:qFormat/>
    <w:uiPriority w:val="0"/>
    <w:rPr>
      <w:rFonts w:cs="Times New Roman"/>
      <w:color w:val="1F4F88"/>
      <w:u w:val="none"/>
    </w:rPr>
  </w:style>
  <w:style w:type="character" w:customStyle="1" w:styleId="21">
    <w:name w:val="批注框文本 字符"/>
    <w:link w:val="12"/>
    <w:autoRedefine/>
    <w:qFormat/>
    <w:uiPriority w:val="0"/>
    <w:rPr>
      <w:rFonts w:ascii="宋体" w:hAnsi="宋体" w:cs="宋体"/>
      <w:sz w:val="18"/>
      <w:szCs w:val="18"/>
      <w:lang w:val="zh-CN" w:bidi="zh-CN"/>
    </w:rPr>
  </w:style>
  <w:style w:type="paragraph" w:styleId="22">
    <w:name w:val="List Paragraph"/>
    <w:basedOn w:val="1"/>
    <w:autoRedefine/>
    <w:qFormat/>
    <w:uiPriority w:val="1"/>
    <w:pPr>
      <w:ind w:left="218" w:firstLine="420"/>
    </w:pPr>
    <w:rPr>
      <w:rFonts w:ascii="宋体" w:hAnsi="宋体" w:eastAsia="宋体" w:cs="宋体"/>
      <w:lang w:val="zh-CN" w:eastAsia="zh-CN" w:bidi="zh-CN"/>
    </w:rPr>
  </w:style>
  <w:style w:type="paragraph" w:customStyle="1" w:styleId="23">
    <w:name w:val="Table Paragraph"/>
    <w:basedOn w:val="1"/>
    <w:autoRedefine/>
    <w:qFormat/>
    <w:uiPriority w:val="1"/>
    <w:rPr>
      <w:rFonts w:ascii="宋体" w:hAnsi="宋体" w:eastAsia="宋体" w:cs="宋体"/>
      <w:lang w:val="zh-CN" w:eastAsia="zh-CN" w:bidi="zh-CN"/>
    </w:rPr>
  </w:style>
  <w:style w:type="table" w:customStyle="1" w:styleId="24">
    <w:name w:val="Table Normal"/>
    <w:autoRedefine/>
    <w:unhideWhenUsed/>
    <w:qFormat/>
    <w:uiPriority w:val="2"/>
    <w:rPr>
      <w:lang w:val="en-US" w:eastAsia="zh-CN" w:bidi="ar-SA"/>
    </w:rPr>
    <w:tblPr>
      <w:tblCellMar>
        <w:top w:w="0" w:type="dxa"/>
        <w:left w:w="0" w:type="dxa"/>
        <w:bottom w:w="0" w:type="dxa"/>
        <w:right w:w="0" w:type="dxa"/>
      </w:tblCellMar>
    </w:tblPr>
  </w:style>
  <w:style w:type="character" w:customStyle="1" w:styleId="25">
    <w:name w:val="wd-highlight_3dwty"/>
    <w:autoRedefine/>
    <w:qFormat/>
    <w:uiPriority w:val="0"/>
  </w:style>
  <w:style w:type="paragraph" w:customStyle="1" w:styleId="26">
    <w:name w:val="标书正文格式"/>
    <w:basedOn w:val="11"/>
    <w:link w:val="27"/>
    <w:autoRedefine/>
    <w:qFormat/>
    <w:uiPriority w:val="0"/>
    <w:pPr>
      <w:spacing w:line="360" w:lineRule="auto"/>
      <w:ind w:firstLine="480" w:firstLineChars="200"/>
    </w:pPr>
    <w:rPr>
      <w:rFonts w:ascii="Calibri" w:hAnsi="Calibri" w:eastAsia="仿宋"/>
      <w:sz w:val="24"/>
      <w:szCs w:val="24"/>
    </w:rPr>
  </w:style>
  <w:style w:type="character" w:customStyle="1" w:styleId="27">
    <w:name w:val="标书正文格式 字符"/>
    <w:link w:val="26"/>
    <w:autoRedefine/>
    <w:qFormat/>
    <w:uiPriority w:val="0"/>
    <w:rPr>
      <w:rFonts w:ascii="Calibri" w:hAnsi="Calibri" w:eastAsia="仿宋"/>
      <w:sz w:val="24"/>
      <w:szCs w:val="24"/>
    </w:rPr>
  </w:style>
  <w:style w:type="paragraph" w:customStyle="1" w:styleId="28">
    <w:name w:val="标书表格"/>
    <w:basedOn w:val="1"/>
    <w:autoRedefine/>
    <w:qFormat/>
    <w:uiPriority w:val="0"/>
    <w:pPr>
      <w:jc w:val="center"/>
    </w:pPr>
    <w:rPr>
      <w:rFonts w:ascii="等线" w:hAnsi="等线" w:eastAsia="等线" w:cs="Cordia New"/>
      <w:b/>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6760</Words>
  <Characters>7010</Characters>
  <Lines>55</Lines>
  <Paragraphs>15</Paragraphs>
  <TotalTime>2</TotalTime>
  <ScaleCrop>false</ScaleCrop>
  <LinksUpToDate>false</LinksUpToDate>
  <CharactersWithSpaces>7657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2024-01-16T16:00:00Z</dcterms:created>
  <dc:creator>微软用户</dc:creator>
  <cp:lastModifiedBy>1</cp:lastModifiedBy>
  <cp:lastPrinted>2024-01-16T09:29:00Z</cp:lastPrinted>
  <dcterms:modified xsi:type="dcterms:W3CDTF">2026-08-28T09:31:12Z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Microsoft® Word 2019</vt:lpwstr>
  </property>
  <property fmtid="{D5CDD505-2E9C-101B-9397-08002B2CF9AE}" pid="4" name="LastSaved">
    <vt:filetime>2020-11-24T00:00:00Z</vt:filetime>
  </property>
  <property fmtid="{D5CDD505-2E9C-101B-9397-08002B2CF9AE}" pid="5" name="KSOProductBuildVer">
    <vt:lpwstr>2052-12.1.0.16388</vt:lpwstr>
  </property>
  <property fmtid="{D5CDD505-2E9C-101B-9397-08002B2CF9AE}" pid="6" name="ICV">
    <vt:lpwstr>5AA09C28855B41CB8BEE1A58C595F7EB_13</vt:lpwstr>
  </property>
  <property fmtid="{D5CDD505-2E9C-101B-9397-08002B2CF9AE}" pid="7" name="KSOTemplateDocerSaveRecord">
    <vt:lpwstr>eyJoZGlkIjoiNDE1Mzg0ZjE3OGJiMzk4ZThjNTE5YzNlMWI4YjBiMTEiLCJ1c2VySWQiOiIzMTU0NDUyNzMifQ==</vt:lpwstr>
  </property>
</Properties>
</file>